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E8178" w14:textId="3F46771B" w:rsidR="00993E61" w:rsidRPr="00437452" w:rsidRDefault="00094C37" w:rsidP="00B44CE7">
      <w:pPr>
        <w:pBdr>
          <w:bottom w:val="single" w:sz="12" w:space="1" w:color="1B4985"/>
        </w:pBdr>
        <w:spacing w:before="120" w:line="288" w:lineRule="auto"/>
        <w:rPr>
          <w:rFonts w:ascii="Century Gothic" w:hAnsi="Century Gothic"/>
          <w:b/>
          <w:bCs/>
          <w:smallCaps/>
          <w:color w:val="1B4985"/>
          <w:sz w:val="36"/>
          <w:lang w:val="hu-HU"/>
        </w:rPr>
      </w:pPr>
      <w:r>
        <w:rPr>
          <w:rFonts w:ascii="Century Gothic" w:hAnsi="Century Gothic"/>
          <w:b/>
          <w:bCs/>
          <w:smallCaps/>
          <w:color w:val="1B4985"/>
          <w:sz w:val="36"/>
          <w:lang w:val="hu-HU"/>
        </w:rPr>
        <w:t>Irány Bécs! Projektterv</w:t>
      </w:r>
    </w:p>
    <w:p w14:paraId="4E8C19A8" w14:textId="77777777" w:rsidR="004A7C32" w:rsidRPr="002A7960" w:rsidRDefault="004A7C32" w:rsidP="00B44CE7">
      <w:pPr>
        <w:spacing w:before="120" w:line="288" w:lineRule="auto"/>
        <w:rPr>
          <w:rFonts w:ascii="Century Gothic" w:hAnsi="Century Gothic"/>
          <w:bCs/>
          <w:lang w:val="hu-HU"/>
        </w:rPr>
      </w:pPr>
    </w:p>
    <w:p w14:paraId="63CE8179" w14:textId="77777777" w:rsidR="00F43E6B" w:rsidRPr="00437452" w:rsidRDefault="00F43E6B" w:rsidP="00B44CE7">
      <w:pPr>
        <w:spacing w:before="120" w:line="288" w:lineRule="auto"/>
        <w:rPr>
          <w:rFonts w:ascii="Century Gothic" w:hAnsi="Century Gothic"/>
          <w:b/>
          <w:bCs/>
          <w:smallCaps/>
          <w:color w:val="1B4985"/>
          <w:lang w:val="hu-HU"/>
        </w:rPr>
      </w:pPr>
      <w:r w:rsidRPr="00437452">
        <w:rPr>
          <w:rFonts w:ascii="Century Gothic" w:hAnsi="Century Gothic"/>
          <w:b/>
          <w:bCs/>
          <w:smallCaps/>
          <w:color w:val="1B4985"/>
          <w:lang w:val="hu-HU"/>
        </w:rPr>
        <w:t>Alapadatok</w:t>
      </w:r>
    </w:p>
    <w:tbl>
      <w:tblPr>
        <w:tblStyle w:val="Sznesrcs1jellszn"/>
        <w:tblW w:w="90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2A7960" w:rsidRPr="002A7960" w14:paraId="63CE817B" w14:textId="77777777" w:rsidTr="000C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5A1EC9A3" w14:textId="51DF818E" w:rsidR="002A7960" w:rsidRDefault="00242260" w:rsidP="00B44CE7">
            <w:pPr>
              <w:spacing w:before="120" w:line="288" w:lineRule="auto"/>
              <w:rPr>
                <w:rFonts w:ascii="Century Gothic" w:hAnsi="Century Gothic"/>
                <w:bCs/>
                <w:smallCaps/>
                <w:color w:val="auto"/>
                <w:lang w:val="hu-HU"/>
              </w:rPr>
            </w:pPr>
            <w:r>
              <w:rPr>
                <w:rFonts w:ascii="Century Gothic" w:hAnsi="Century Gothic"/>
                <w:bCs/>
                <w:smallCaps/>
                <w:color w:val="auto"/>
                <w:lang w:val="hu-HU"/>
              </w:rPr>
              <w:t>Irány Bécs!</w:t>
            </w:r>
          </w:p>
          <w:p w14:paraId="067A0360" w14:textId="4B7F2F2A" w:rsidR="00094C37" w:rsidRPr="002E31B0" w:rsidRDefault="00094C37" w:rsidP="00B44CE7">
            <w:pPr>
              <w:spacing w:before="120" w:line="288" w:lineRule="auto"/>
              <w:rPr>
                <w:rFonts w:ascii="Century Gothic" w:hAnsi="Century Gothic"/>
                <w:bCs/>
                <w:smallCaps/>
                <w:color w:val="auto"/>
                <w:lang w:val="hu-HU"/>
              </w:rPr>
            </w:pPr>
            <w:r>
              <w:rPr>
                <w:rFonts w:ascii="Century Gothic" w:hAnsi="Century Gothic"/>
                <w:bCs/>
                <w:smallCaps/>
                <w:color w:val="auto"/>
                <w:lang w:val="hu-HU"/>
              </w:rPr>
              <w:t xml:space="preserve">Készítette: Tauber Nikolett, </w:t>
            </w:r>
            <w:proofErr w:type="spellStart"/>
            <w:r>
              <w:rPr>
                <w:rFonts w:ascii="Century Gothic" w:hAnsi="Century Gothic"/>
                <w:bCs/>
                <w:smallCaps/>
                <w:color w:val="auto"/>
                <w:lang w:val="hu-HU"/>
              </w:rPr>
              <w:t>Nakovich</w:t>
            </w:r>
            <w:proofErr w:type="spellEnd"/>
            <w:r>
              <w:rPr>
                <w:rFonts w:ascii="Century Gothic" w:hAnsi="Century Gothic"/>
                <w:bCs/>
                <w:smallCaps/>
                <w:color w:val="auto"/>
                <w:lang w:val="hu-HU"/>
              </w:rPr>
              <w:t xml:space="preserve"> Mihály Általános Iskola</w:t>
            </w:r>
            <w:r w:rsidR="001B1E7D">
              <w:rPr>
                <w:rFonts w:ascii="Century Gothic" w:hAnsi="Century Gothic"/>
                <w:bCs/>
                <w:smallCaps/>
                <w:color w:val="auto"/>
                <w:lang w:val="hu-HU"/>
              </w:rPr>
              <w:t xml:space="preserve"> és Óvoda</w:t>
            </w:r>
            <w:r>
              <w:rPr>
                <w:rFonts w:ascii="Century Gothic" w:hAnsi="Century Gothic"/>
                <w:bCs/>
                <w:smallCaps/>
                <w:color w:val="auto"/>
                <w:lang w:val="hu-HU"/>
              </w:rPr>
              <w:t>, Kópháza</w:t>
            </w:r>
          </w:p>
          <w:p w14:paraId="63CE817A" w14:textId="3E7BBEDC" w:rsidR="002A7960" w:rsidRPr="002A7960" w:rsidRDefault="002A7960" w:rsidP="00B44CE7">
            <w:pPr>
              <w:spacing w:before="120" w:line="288" w:lineRule="auto"/>
              <w:rPr>
                <w:rFonts w:ascii="Century Gothic" w:hAnsi="Century Gothic"/>
                <w:bCs/>
                <w:color w:val="auto"/>
                <w:lang w:val="hu-HU"/>
              </w:rPr>
            </w:pPr>
          </w:p>
        </w:tc>
      </w:tr>
      <w:tr w:rsidR="002A7960" w:rsidRPr="002A7960" w14:paraId="63CE817F" w14:textId="77777777" w:rsidTr="000C3041">
        <w:trPr>
          <w:trHeight w:val="22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38F763F4" w14:textId="77777777" w:rsidR="002A7960" w:rsidRPr="002E31B0" w:rsidRDefault="00F43E6B" w:rsidP="00B44CE7">
            <w:pPr>
              <w:spacing w:before="120" w:line="288" w:lineRule="auto"/>
              <w:rPr>
                <w:rFonts w:ascii="Century Gothic" w:hAnsi="Century Gothic"/>
                <w:bCs/>
                <w:smallCaps/>
                <w:color w:val="auto"/>
                <w:lang w:val="hu-HU"/>
              </w:rPr>
            </w:pPr>
            <w:r w:rsidRPr="002E31B0">
              <w:rPr>
                <w:rFonts w:ascii="Century Gothic" w:hAnsi="Century Gothic"/>
                <w:bCs/>
                <w:smallCaps/>
                <w:color w:val="auto"/>
                <w:lang w:val="hu-HU"/>
              </w:rPr>
              <w:t>Összefoglalás</w:t>
            </w:r>
          </w:p>
          <w:p w14:paraId="483CD9E9" w14:textId="5FEC36DA" w:rsidR="003F669D" w:rsidRPr="00DB37C7" w:rsidRDefault="00242260" w:rsidP="00B44CE7">
            <w:pPr>
              <w:spacing w:before="120" w:line="288" w:lineRule="auto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 projektfeladat nyolcadik osztályos tanulók számára készült. Célja, hogy a tantárgyak összefonódásával a diákok csoportban elkészítsenek egy egynapos bécsi osztálykirándulás tervezetét.</w:t>
            </w:r>
          </w:p>
          <w:p w14:paraId="63CE817E" w14:textId="362BBE48" w:rsidR="002A7960" w:rsidRPr="002A7960" w:rsidRDefault="002A7960" w:rsidP="00B44CE7">
            <w:pPr>
              <w:spacing w:before="120" w:line="288" w:lineRule="auto"/>
              <w:rPr>
                <w:rFonts w:ascii="Century Gothic" w:hAnsi="Century Gothic"/>
                <w:bCs/>
                <w:color w:val="auto"/>
                <w:lang w:val="hu-HU"/>
              </w:rPr>
            </w:pPr>
          </w:p>
        </w:tc>
      </w:tr>
      <w:tr w:rsidR="002A7960" w:rsidRPr="002A7960" w14:paraId="63CE8183" w14:textId="77777777" w:rsidTr="000C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60F30DC3" w14:textId="77777777" w:rsidR="00F43E6B" w:rsidRPr="002E31B0" w:rsidRDefault="00F43E6B" w:rsidP="00B44CE7">
            <w:pPr>
              <w:spacing w:before="120" w:line="288" w:lineRule="auto"/>
              <w:rPr>
                <w:rFonts w:ascii="Century Gothic" w:hAnsi="Century Gothic"/>
                <w:bCs/>
                <w:smallCaps/>
                <w:color w:val="auto"/>
                <w:lang w:val="hu-HU"/>
              </w:rPr>
            </w:pPr>
            <w:r w:rsidRPr="002E31B0">
              <w:rPr>
                <w:rFonts w:ascii="Century Gothic" w:hAnsi="Century Gothic"/>
                <w:bCs/>
                <w:smallCaps/>
                <w:color w:val="auto"/>
                <w:lang w:val="hu-HU"/>
              </w:rPr>
              <w:t>Tantárgyak köre</w:t>
            </w:r>
          </w:p>
          <w:p w14:paraId="1907682C" w14:textId="77777777" w:rsidR="002A7960" w:rsidRDefault="00242260" w:rsidP="00B44CE7">
            <w:pPr>
              <w:pStyle w:val="Listaszerbekezds"/>
              <w:numPr>
                <w:ilvl w:val="0"/>
                <w:numId w:val="5"/>
              </w:numPr>
              <w:spacing w:before="120" w:line="288" w:lineRule="auto"/>
              <w:contextualSpacing w:val="0"/>
              <w:rPr>
                <w:rFonts w:ascii="Century Gothic" w:hAnsi="Century Gothic"/>
                <w:lang w:val="hu-HU"/>
              </w:rPr>
            </w:pPr>
            <w:r>
              <w:rPr>
                <w:rFonts w:ascii="Century Gothic" w:hAnsi="Century Gothic"/>
                <w:lang w:val="hu-HU"/>
              </w:rPr>
              <w:t>informatika</w:t>
            </w:r>
          </w:p>
          <w:p w14:paraId="69F83E08" w14:textId="77777777" w:rsidR="00242260" w:rsidRDefault="00242260" w:rsidP="00B44CE7">
            <w:pPr>
              <w:pStyle w:val="Listaszerbekezds"/>
              <w:numPr>
                <w:ilvl w:val="0"/>
                <w:numId w:val="5"/>
              </w:numPr>
              <w:spacing w:before="120" w:line="288" w:lineRule="auto"/>
              <w:contextualSpacing w:val="0"/>
              <w:rPr>
                <w:rFonts w:ascii="Century Gothic" w:hAnsi="Century Gothic"/>
                <w:lang w:val="hu-HU"/>
              </w:rPr>
            </w:pPr>
            <w:r>
              <w:rPr>
                <w:rFonts w:ascii="Century Gothic" w:hAnsi="Century Gothic"/>
                <w:lang w:val="hu-HU"/>
              </w:rPr>
              <w:t>német nyelv</w:t>
            </w:r>
          </w:p>
          <w:p w14:paraId="0A514434" w14:textId="77777777" w:rsidR="00242260" w:rsidRDefault="00242260" w:rsidP="00B44CE7">
            <w:pPr>
              <w:pStyle w:val="Listaszerbekezds"/>
              <w:numPr>
                <w:ilvl w:val="0"/>
                <w:numId w:val="5"/>
              </w:numPr>
              <w:spacing w:before="120" w:line="288" w:lineRule="auto"/>
              <w:contextualSpacing w:val="0"/>
              <w:rPr>
                <w:rFonts w:ascii="Century Gothic" w:hAnsi="Century Gothic"/>
                <w:lang w:val="hu-HU"/>
              </w:rPr>
            </w:pPr>
            <w:r>
              <w:rPr>
                <w:rFonts w:ascii="Century Gothic" w:hAnsi="Century Gothic"/>
                <w:lang w:val="hu-HU"/>
              </w:rPr>
              <w:t>matematika</w:t>
            </w:r>
          </w:p>
          <w:p w14:paraId="1DFA3A17" w14:textId="77777777" w:rsidR="00242260" w:rsidRDefault="00242260" w:rsidP="00B44CE7">
            <w:pPr>
              <w:pStyle w:val="Listaszerbekezds"/>
              <w:numPr>
                <w:ilvl w:val="0"/>
                <w:numId w:val="5"/>
              </w:numPr>
              <w:spacing w:before="120" w:line="288" w:lineRule="auto"/>
              <w:contextualSpacing w:val="0"/>
              <w:rPr>
                <w:rFonts w:ascii="Century Gothic" w:hAnsi="Century Gothic"/>
                <w:lang w:val="hu-HU"/>
              </w:rPr>
            </w:pPr>
            <w:r>
              <w:rPr>
                <w:rFonts w:ascii="Century Gothic" w:hAnsi="Century Gothic"/>
                <w:lang w:val="hu-HU"/>
              </w:rPr>
              <w:t>történelem</w:t>
            </w:r>
          </w:p>
          <w:p w14:paraId="63CE8182" w14:textId="50337A2C" w:rsidR="00242260" w:rsidRPr="002A7960" w:rsidRDefault="00242260" w:rsidP="00B44CE7">
            <w:pPr>
              <w:pStyle w:val="Listaszerbekezds"/>
              <w:numPr>
                <w:ilvl w:val="0"/>
                <w:numId w:val="5"/>
              </w:numPr>
              <w:spacing w:before="120" w:line="288" w:lineRule="auto"/>
              <w:contextualSpacing w:val="0"/>
              <w:rPr>
                <w:rFonts w:ascii="Century Gothic" w:hAnsi="Century Gothic"/>
                <w:lang w:val="hu-HU"/>
              </w:rPr>
            </w:pPr>
            <w:r>
              <w:rPr>
                <w:rFonts w:ascii="Century Gothic" w:hAnsi="Century Gothic"/>
                <w:lang w:val="hu-HU"/>
              </w:rPr>
              <w:t>földrajz</w:t>
            </w:r>
          </w:p>
        </w:tc>
      </w:tr>
      <w:tr w:rsidR="002A7960" w:rsidRPr="002A7960" w14:paraId="63CE8187" w14:textId="77777777" w:rsidTr="000C3041">
        <w:trPr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5A330A71" w14:textId="77777777" w:rsidR="00F43E6B" w:rsidRPr="002E31B0" w:rsidRDefault="00F43E6B" w:rsidP="00B44CE7">
            <w:pPr>
              <w:spacing w:before="120" w:line="288" w:lineRule="auto"/>
              <w:rPr>
                <w:rFonts w:ascii="Century Gothic" w:hAnsi="Century Gothic"/>
                <w:bCs/>
                <w:smallCaps/>
                <w:color w:val="auto"/>
                <w:lang w:val="hu-HU"/>
              </w:rPr>
            </w:pPr>
            <w:r w:rsidRPr="002E31B0">
              <w:rPr>
                <w:rFonts w:ascii="Century Gothic" w:hAnsi="Century Gothic"/>
                <w:bCs/>
                <w:smallCaps/>
                <w:color w:val="auto"/>
                <w:lang w:val="hu-HU"/>
              </w:rPr>
              <w:t>Évfolyamok</w:t>
            </w:r>
          </w:p>
          <w:p w14:paraId="63CE8186" w14:textId="61770B06" w:rsidR="002A7960" w:rsidRPr="002A7960" w:rsidRDefault="00242260" w:rsidP="00B44CE7">
            <w:pPr>
              <w:spacing w:before="120" w:line="288" w:lineRule="auto"/>
              <w:rPr>
                <w:rFonts w:ascii="Century Gothic" w:hAnsi="Century Gothic"/>
                <w:bCs/>
                <w:color w:val="auto"/>
                <w:lang w:val="hu-HU"/>
              </w:rPr>
            </w:pPr>
            <w:r>
              <w:rPr>
                <w:rFonts w:ascii="Century Gothic" w:hAnsi="Century Gothic"/>
                <w:bCs/>
                <w:color w:val="auto"/>
                <w:lang w:val="hu-HU"/>
              </w:rPr>
              <w:t>8. osztály</w:t>
            </w:r>
          </w:p>
        </w:tc>
      </w:tr>
      <w:tr w:rsidR="002A7960" w:rsidRPr="002A7960" w14:paraId="63CE818B" w14:textId="77777777" w:rsidTr="000C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4E985840" w14:textId="77777777" w:rsidR="002A7960" w:rsidRPr="002E31B0" w:rsidRDefault="00F43E6B" w:rsidP="00B44CE7">
            <w:pPr>
              <w:spacing w:before="120" w:line="288" w:lineRule="auto"/>
              <w:rPr>
                <w:rFonts w:ascii="Century Gothic" w:hAnsi="Century Gothic"/>
                <w:bCs/>
                <w:smallCaps/>
                <w:color w:val="auto"/>
                <w:lang w:val="hu-HU"/>
              </w:rPr>
            </w:pPr>
            <w:r w:rsidRPr="002E31B0">
              <w:rPr>
                <w:rFonts w:ascii="Century Gothic" w:hAnsi="Century Gothic"/>
                <w:bCs/>
                <w:smallCaps/>
                <w:color w:val="auto"/>
                <w:lang w:val="hu-HU"/>
              </w:rPr>
              <w:t>Időtartam</w:t>
            </w:r>
          </w:p>
          <w:p w14:paraId="63CE818A" w14:textId="32244EB6" w:rsidR="00F43E6B" w:rsidRPr="002A7960" w:rsidRDefault="006222CC" w:rsidP="00B44CE7">
            <w:pPr>
              <w:spacing w:before="120" w:line="288" w:lineRule="auto"/>
              <w:rPr>
                <w:rFonts w:ascii="Century Gothic" w:hAnsi="Century Gothic"/>
                <w:bCs/>
                <w:color w:val="auto"/>
                <w:lang w:val="hu-HU" w:bidi="he-IL"/>
              </w:rPr>
            </w:pPr>
            <w:r>
              <w:rPr>
                <w:rFonts w:ascii="Century Gothic" w:hAnsi="Century Gothic"/>
                <w:bCs/>
                <w:color w:val="auto"/>
                <w:lang w:val="hu-HU" w:bidi="he-IL"/>
              </w:rPr>
              <w:t>15</w:t>
            </w:r>
            <w:r w:rsidR="00242260">
              <w:rPr>
                <w:rFonts w:ascii="Century Gothic" w:hAnsi="Century Gothic"/>
                <w:bCs/>
                <w:color w:val="auto"/>
                <w:lang w:val="hu-HU" w:bidi="he-IL"/>
              </w:rPr>
              <w:t xml:space="preserve"> X 45 perc</w:t>
            </w:r>
          </w:p>
        </w:tc>
      </w:tr>
    </w:tbl>
    <w:p w14:paraId="63CE818E" w14:textId="77777777" w:rsidR="00F43E6B" w:rsidRDefault="00F43E6B" w:rsidP="00B44CE7">
      <w:pPr>
        <w:spacing w:before="120" w:line="288" w:lineRule="auto"/>
        <w:rPr>
          <w:rFonts w:ascii="Century Gothic" w:hAnsi="Century Gothic"/>
          <w:lang w:val="hu-HU"/>
        </w:rPr>
      </w:pPr>
    </w:p>
    <w:p w14:paraId="6145135A" w14:textId="77777777" w:rsidR="00437452" w:rsidRPr="002A7960" w:rsidRDefault="00437452" w:rsidP="00B44CE7">
      <w:pPr>
        <w:spacing w:before="120" w:line="288" w:lineRule="auto"/>
        <w:rPr>
          <w:rFonts w:ascii="Century Gothic" w:hAnsi="Century Gothic"/>
          <w:lang w:val="hu-HU"/>
        </w:rPr>
      </w:pPr>
    </w:p>
    <w:p w14:paraId="64628114" w14:textId="77777777" w:rsidR="000C3041" w:rsidRDefault="000C3041" w:rsidP="00B44CE7">
      <w:pPr>
        <w:spacing w:before="120" w:line="288" w:lineRule="auto"/>
        <w:rPr>
          <w:rFonts w:ascii="Century Gothic" w:hAnsi="Century Gothic"/>
          <w:b/>
          <w:bCs/>
          <w:smallCaps/>
          <w:color w:val="1B4985"/>
          <w:lang w:val="hu-HU"/>
        </w:rPr>
      </w:pPr>
      <w:r>
        <w:rPr>
          <w:rFonts w:ascii="Century Gothic" w:hAnsi="Century Gothic"/>
          <w:b/>
          <w:bCs/>
          <w:smallCaps/>
          <w:color w:val="1B4985"/>
          <w:lang w:val="hu-HU"/>
        </w:rPr>
        <w:br w:type="page"/>
      </w:r>
    </w:p>
    <w:p w14:paraId="63CE818F" w14:textId="219B784A" w:rsidR="00F43E6B" w:rsidRPr="00437452" w:rsidRDefault="00F43E6B" w:rsidP="00B44CE7">
      <w:pPr>
        <w:spacing w:before="120" w:line="288" w:lineRule="auto"/>
        <w:rPr>
          <w:rFonts w:ascii="Century Gothic" w:hAnsi="Century Gothic"/>
          <w:b/>
          <w:bCs/>
          <w:smallCaps/>
          <w:color w:val="1B4985"/>
          <w:lang w:val="hu-HU"/>
        </w:rPr>
      </w:pPr>
      <w:r w:rsidRPr="00437452">
        <w:rPr>
          <w:rFonts w:ascii="Century Gothic" w:hAnsi="Century Gothic"/>
          <w:b/>
          <w:bCs/>
          <w:smallCaps/>
          <w:color w:val="1B4985"/>
          <w:lang w:val="hu-HU"/>
        </w:rPr>
        <w:lastRenderedPageBreak/>
        <w:t>A projekt pedagógiai alapjai</w:t>
      </w:r>
    </w:p>
    <w:tbl>
      <w:tblPr>
        <w:tblStyle w:val="Sznesrcs1jellszn"/>
        <w:tblW w:w="90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2A7960" w:rsidRPr="002A7960" w14:paraId="63CE8191" w14:textId="77777777" w:rsidTr="000C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0E45E29B" w14:textId="77777777" w:rsidR="00F43E6B" w:rsidRPr="002E31B0" w:rsidRDefault="00F43E6B" w:rsidP="00B44CE7">
            <w:pPr>
              <w:spacing w:before="120" w:line="288" w:lineRule="auto"/>
              <w:rPr>
                <w:rFonts w:ascii="Century Gothic" w:hAnsi="Century Gothic"/>
                <w:bCs/>
                <w:smallCaps/>
                <w:color w:val="auto"/>
                <w:lang w:val="hu-HU"/>
              </w:rPr>
            </w:pPr>
            <w:r w:rsidRPr="002E31B0">
              <w:rPr>
                <w:rFonts w:ascii="Century Gothic" w:hAnsi="Century Gothic"/>
                <w:bCs/>
                <w:smallCaps/>
                <w:color w:val="auto"/>
                <w:lang w:val="hu-HU"/>
              </w:rPr>
              <w:t>Tartalmi követelmények</w:t>
            </w:r>
          </w:p>
          <w:p w14:paraId="73CCBBEC" w14:textId="77777777" w:rsidR="00FA5EE8" w:rsidRDefault="00FA5EE8" w:rsidP="00FA5E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(Az 51/2012. (XII. 21.) számú EMMI rendelet – a kerettantervek kiadásának és jóváhagyásának rendjéről alapján.) </w:t>
            </w:r>
          </w:p>
          <w:p w14:paraId="229E619A" w14:textId="016B2A4E" w:rsidR="003F669D" w:rsidRDefault="00FA5EE8" w:rsidP="00E048FA">
            <w:pPr>
              <w:spacing w:before="120" w:line="288" w:lineRule="auto"/>
              <w:rPr>
                <w:rFonts w:ascii="Century Gothic" w:hAnsi="Century Gothic"/>
                <w:bCs/>
                <w:color w:val="auto"/>
                <w:lang w:val="hu-HU"/>
              </w:rPr>
            </w:pPr>
            <w:r>
              <w:rPr>
                <w:rFonts w:ascii="Century Gothic" w:hAnsi="Century Gothic"/>
                <w:bCs/>
                <w:color w:val="auto"/>
                <w:lang w:val="hu-HU"/>
              </w:rPr>
              <w:t>Informatika</w:t>
            </w:r>
          </w:p>
          <w:p w14:paraId="07429136" w14:textId="74D19E95" w:rsidR="00C92EE8" w:rsidRPr="006222CC" w:rsidRDefault="00C92EE8" w:rsidP="00C92EE8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informatikai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eszközök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használata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olyan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eszköztudást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nyújt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tanulóknak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melyet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tanulási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folyamat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közben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bármely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ismeretszerző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, -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feldolgozó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alkotó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tevékenység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során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alkalmazni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tudnak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.</w:t>
            </w:r>
          </w:p>
          <w:p w14:paraId="20BDA390" w14:textId="07C8BEA4" w:rsidR="00C92EE8" w:rsidRPr="006222CC" w:rsidRDefault="00C92EE8" w:rsidP="00C92EE8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informatika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tantárgy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feladata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hogy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korszerű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eszközeivel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módszereivel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felkeltse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érdeklődést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tanulás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iránt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lehetővé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tegye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hogy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tanuló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rendelkezésre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álló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informatikai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eszközök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segítségével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hatékonyabbá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tegye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tanulási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folyamatot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.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informatika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tanulása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hozzásegíti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tanulót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hogy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önszabályozó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módon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fejlessze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tanulási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stratégiáját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ennek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érdekében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ismerje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fel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tanulási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folyamatban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problémamegoldás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fontosságát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információkeresés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eszközhasználat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szerepét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legyen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képes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megszervezni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tanulási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környezetét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melyben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fontos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szerepet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játszanak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informatikai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eszközök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információforrások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online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lehetőségek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.</w:t>
            </w:r>
          </w:p>
          <w:p w14:paraId="4A8D100A" w14:textId="012AE183" w:rsidR="00C92EE8" w:rsidRPr="006222CC" w:rsidRDefault="00C92EE8" w:rsidP="00C92EE8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informatika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tantárgy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kiemelt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célja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digitális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kompetencia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fejlesztése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alkalmazói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programok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felhasználói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szintű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alkalmazása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információ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szerzése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értelmezése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felhasználása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elektronikus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kommunikációban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való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aktív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részvétel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. </w:t>
            </w:r>
          </w:p>
          <w:p w14:paraId="66CF5686" w14:textId="6F8D4866" w:rsidR="00C92EE8" w:rsidRPr="006222CC" w:rsidRDefault="00C92EE8" w:rsidP="00C92EE8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alkalmazói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programok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használatakor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fontos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célnak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megfelelő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eszközök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kiválasztása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szövegszerkesztéssel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kép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-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videoszerkesztéssel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multimédia-fejlesztéssel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prezentációkészítéssel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táblázatkezeléssel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adatbázis-kezeléssel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kapcsolatos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problémák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megoldása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közben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alkalmazott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programok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értő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felhasználása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alkalmazható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eljárások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megismerése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használat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közben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felmerülő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problémák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megoldása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.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alkalmazói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ismeretek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fejlesztése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többféle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program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használatát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igényli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amelyek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együttesen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támogatják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kreativitást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innovációt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.</w:t>
            </w:r>
          </w:p>
          <w:p w14:paraId="28BDB696" w14:textId="268A1433" w:rsidR="00C92EE8" w:rsidRPr="006222CC" w:rsidRDefault="005B3DDD" w:rsidP="00C92EE8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Hangsúlyossá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válik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különböző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formákban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megjelenő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információk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(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szövegek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képek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hangok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egyéb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multimédiás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elemek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)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felismerése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kezelése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értékelése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felhasználása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.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ismeretek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bővítéséhez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kiegészítéséhez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könyvtár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valamint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internet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korosztálynak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megfelelő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alapszolgáltatásainak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intelligens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interaktív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hálózati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technológiáknak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önálló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használata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szükséges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.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alkalmazáshoz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nélkülözhetetlen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szükséges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információk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online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adatbázisokban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való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keresése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találatok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programok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által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szolgáltatott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válaszok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értelmezése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adatok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közötti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összefüggések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felismerése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vizsgálata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tanári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segítséggel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.</w:t>
            </w:r>
          </w:p>
          <w:p w14:paraId="0E7F49B0" w14:textId="2A872923" w:rsidR="00FA5EE8" w:rsidRDefault="00FA5EE8" w:rsidP="00E048FA">
            <w:pPr>
              <w:spacing w:before="120" w:line="288" w:lineRule="auto"/>
              <w:rPr>
                <w:rFonts w:ascii="Century Gothic" w:hAnsi="Century Gothic"/>
                <w:bCs/>
                <w:color w:val="auto"/>
                <w:lang w:val="hu-HU"/>
              </w:rPr>
            </w:pPr>
            <w:r>
              <w:rPr>
                <w:rFonts w:ascii="Century Gothic" w:hAnsi="Century Gothic"/>
                <w:bCs/>
                <w:color w:val="auto"/>
                <w:lang w:val="hu-HU"/>
              </w:rPr>
              <w:t>Német nyelv</w:t>
            </w:r>
          </w:p>
          <w:p w14:paraId="71BC3C3F" w14:textId="2E516186" w:rsidR="00FA5EE8" w:rsidRPr="006222CC" w:rsidRDefault="00FA5EE8" w:rsidP="006222CC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korszerű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idegennyelv-oktatás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nyelvhasználó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valós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szükségleteire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épül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ezért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tevékenységközpontú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.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Olyan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helyzetekre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készíti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fel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tanulókat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amelyek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már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most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vagy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későbbiek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során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várhatóan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fontos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szerepet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játszanak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életükben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.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nyelvtanulási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folyamat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középpontjában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cselekvő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tanulók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állnak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akik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idegen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nyelv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segítségével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kommunikatív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feladatokat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oldanak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meg.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feladatok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megoldása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során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receptív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produktív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illetve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interaktív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nyelvi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tevékenységeket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végeznek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.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Mivel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valóságban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legtöbb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megoldandó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feladat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több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készség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együttes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alkalmazását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teszi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szükségessé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ezeket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integráltan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tanítjuk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.</w:t>
            </w:r>
          </w:p>
          <w:p w14:paraId="031712DF" w14:textId="6BF8375E" w:rsidR="00F81A9D" w:rsidRPr="006222CC" w:rsidRDefault="00F81A9D" w:rsidP="006222CC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Tisztában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kell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lenniük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mondanivaló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szerveződésének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szerkesztésének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elveivel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hogy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koherens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nyelvi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egységgé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formálhassák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közlendőjüket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.</w:t>
            </w:r>
          </w:p>
          <w:p w14:paraId="2AB2CCA2" w14:textId="3006B567" w:rsidR="00F81A9D" w:rsidRPr="006222CC" w:rsidRDefault="00F81A9D" w:rsidP="006222CC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tanulási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folyamat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szervezésében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nagy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jelentősége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van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kooperatív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feladatoknak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projektmunkának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ezek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szintén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erősíthetik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motivációt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.</w:t>
            </w:r>
          </w:p>
          <w:p w14:paraId="2C710BF6" w14:textId="56322C09" w:rsidR="00F81A9D" w:rsidRPr="006222CC" w:rsidRDefault="00F81A9D" w:rsidP="006222CC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lastRenderedPageBreak/>
              <w:t>Fontos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hogy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tanulók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idegen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nyelv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tanulása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során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építeni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tudjanak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más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tantárgyak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keretében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szerzett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ismereteikre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személyes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tapasztalataikra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is.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Ugyanakkor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idegen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nyelvvel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való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foglalkozás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olyan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ismeretekkel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tapasztalatokkal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gazdagíthatja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tanulókat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amelyeket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más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tantárgyak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keretében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is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hasznosítani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tudnak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.</w:t>
            </w:r>
          </w:p>
          <w:p w14:paraId="5DD034A7" w14:textId="7E236D3E" w:rsidR="00F81A9D" w:rsidRPr="006222CC" w:rsidRDefault="00F81A9D" w:rsidP="006222CC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idegen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nyelvi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kommunikatív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kompetencia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fejlesztése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szoros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kapcsolatban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áll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NAT-ban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megfogalmazott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kulcskompetenciákkal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.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kommunikatív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nyelvi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kompetencia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több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ponton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érintkezik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anyanyelvi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kompetenciával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.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szövegalkotás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szövegértelmezés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szóbeli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írásbeli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kommunikáció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számos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készségeleme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átvihető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idegen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nyelv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tanulásába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fordítva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idegen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nyelv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tanulása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során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elsajátított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kompetenciák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hasznosak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anyanyelvi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kommunikáció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területén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.</w:t>
            </w:r>
          </w:p>
          <w:p w14:paraId="1E41FB75" w14:textId="77777777" w:rsidR="00FA5EE8" w:rsidRDefault="00FA5EE8" w:rsidP="00E048FA">
            <w:pPr>
              <w:spacing w:before="120" w:line="288" w:lineRule="auto"/>
              <w:rPr>
                <w:rFonts w:ascii="Century Gothic" w:hAnsi="Century Gothic"/>
                <w:bCs/>
                <w:color w:val="auto"/>
                <w:lang w:val="hu-HU"/>
              </w:rPr>
            </w:pPr>
          </w:p>
          <w:p w14:paraId="49235856" w14:textId="3DBDD593" w:rsidR="00FA5EE8" w:rsidRDefault="00FA5EE8" w:rsidP="00E048FA">
            <w:pPr>
              <w:spacing w:before="120" w:line="288" w:lineRule="auto"/>
              <w:rPr>
                <w:rFonts w:ascii="Century Gothic" w:hAnsi="Century Gothic"/>
                <w:bCs/>
                <w:color w:val="auto"/>
                <w:lang w:val="hu-HU"/>
              </w:rPr>
            </w:pPr>
            <w:r>
              <w:rPr>
                <w:rFonts w:ascii="Century Gothic" w:hAnsi="Century Gothic"/>
                <w:bCs/>
                <w:color w:val="auto"/>
                <w:lang w:val="hu-HU"/>
              </w:rPr>
              <w:t>Matematika</w:t>
            </w:r>
          </w:p>
          <w:p w14:paraId="36B74577" w14:textId="5FB9BEDD" w:rsidR="00C9676D" w:rsidRPr="006222CC" w:rsidRDefault="00C9676D" w:rsidP="006222CC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matematika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tanulása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érzelmi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motivációs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vonatkozásokban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is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formálja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gazdagítja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személyiséget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fejleszti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önálló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rendszerezett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gondolkodást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alkalmazásra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képes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tudást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hoz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létre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.</w:t>
            </w:r>
          </w:p>
          <w:p w14:paraId="73DC144D" w14:textId="7402B8E7" w:rsidR="00C9676D" w:rsidRPr="006222CC" w:rsidRDefault="00C9676D" w:rsidP="006222CC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matematikai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értékek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megismerésével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matematikai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tudás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birtokában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tanulók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hatékonyan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tudják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használni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megszerzett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kompetenciákat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élet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különböző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területein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.</w:t>
            </w:r>
          </w:p>
          <w:p w14:paraId="277C7287" w14:textId="10D7F2D0" w:rsidR="00C9676D" w:rsidRPr="006222CC" w:rsidRDefault="00C9676D" w:rsidP="006222CC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matematika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maga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hagyományos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modern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eszközeivel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segítséget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ad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természettudományok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informatika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technikai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humán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műveltségterületek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illetve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választott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szakma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ismeretanyagának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tanulmányozásához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mindennapi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problémák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értelmezéséhez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leírásához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kezeléséhez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.</w:t>
            </w:r>
          </w:p>
          <w:p w14:paraId="478AC13F" w14:textId="6361CFDB" w:rsidR="00C9676D" w:rsidRPr="006222CC" w:rsidRDefault="00C9676D" w:rsidP="006222CC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feladatmegoldáson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keresztül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tanuló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képessé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válhat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pontos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kitartó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fegyelmezett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munkára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.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Kialakul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bennük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önellenőrzés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igénye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sajátunkétól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eltérő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szemlélet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tisztelete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.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Mindezek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érdekében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is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tanítás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folyamában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törekedni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kell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tanulók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pozitív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motiváltságának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biztosítására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önállóságuk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fejlesztésére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.</w:t>
            </w:r>
          </w:p>
          <w:p w14:paraId="3A6FEF08" w14:textId="3C388012" w:rsidR="00C9676D" w:rsidRPr="006222CC" w:rsidRDefault="00C9676D" w:rsidP="006222CC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Változatos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példákkal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feladatokkal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rá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lehet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mutatni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arra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proofErr w:type="gram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hogy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milyen</w:t>
            </w:r>
            <w:proofErr w:type="spellEnd"/>
            <w:proofErr w:type="gram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előnyöket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jelenthet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mindennapi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életben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ha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valaki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jártas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problémamegoldásban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.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matematikatanításnak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kiemelt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szerepe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van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pénzügyi-gazdasági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kompetenciák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kialakításában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.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Életkortól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függő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szinten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rendszeresen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foglalkozni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kell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olyan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feladatokkal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amelyekben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valamilyen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probléma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legjobb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megoldását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keressük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.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Kiemelt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szerepet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kell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proofErr w:type="gram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szánni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azoknak</w:t>
            </w:r>
            <w:proofErr w:type="spellEnd"/>
            <w:proofErr w:type="gram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optimumproblémáknak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amelyek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gazdasági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kérdésekkel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foglalkoznak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amikor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költség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kiadás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minimumát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;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elérhető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eredmény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bevétel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maximumát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keressük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.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Fokozatosan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be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kell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proofErr w:type="gram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vezetni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 a</w:t>
            </w:r>
            <w:proofErr w:type="gram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matematika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feladatokba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pénzügyi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fogalmakat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.</w:t>
            </w:r>
          </w:p>
          <w:p w14:paraId="1E7FECB4" w14:textId="71DE5B91" w:rsidR="00FA5EE8" w:rsidRDefault="00FA5EE8" w:rsidP="00E048FA">
            <w:pPr>
              <w:spacing w:before="120" w:line="288" w:lineRule="auto"/>
              <w:rPr>
                <w:rFonts w:ascii="Century Gothic" w:hAnsi="Century Gothic"/>
                <w:bCs/>
                <w:color w:val="auto"/>
                <w:lang w:val="hu-HU"/>
              </w:rPr>
            </w:pPr>
            <w:r>
              <w:rPr>
                <w:rFonts w:ascii="Century Gothic" w:hAnsi="Century Gothic"/>
                <w:bCs/>
                <w:color w:val="auto"/>
                <w:lang w:val="hu-HU"/>
              </w:rPr>
              <w:t>Történelem</w:t>
            </w:r>
          </w:p>
          <w:p w14:paraId="7A6BB99E" w14:textId="27F0CDB6" w:rsidR="00C9676D" w:rsidRPr="006222CC" w:rsidRDefault="00C9676D" w:rsidP="006222CC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történelem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tanításának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tanulásának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célja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olyan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hazánk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emberiség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múltjával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kapcsolatos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műveltség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képességek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elsajátíttatása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elsajátítása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amely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közös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kommunikációs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alapot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szolgáltatva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biztosítja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egymás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kölcsönös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elfogadását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szűkebb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tágabb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közösségek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számára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.</w:t>
            </w:r>
          </w:p>
          <w:p w14:paraId="5C10791C" w14:textId="3E9E4756" w:rsidR="00C9676D" w:rsidRPr="006222CC" w:rsidRDefault="00C55593" w:rsidP="006222CC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történelem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megismeréséhez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ember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társadalom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műveltségi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terület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egészére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is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érvényes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fejlesztési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területek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–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ismeretszerzés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tanulás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kritikai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gondolkodás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kommunikáció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valamint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időben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térben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való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tájékozódás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–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járulnak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hozzá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legsajátosabb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módon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.</w:t>
            </w:r>
          </w:p>
          <w:p w14:paraId="592376EC" w14:textId="77777777" w:rsidR="00C55593" w:rsidRPr="006222CC" w:rsidRDefault="00C55593" w:rsidP="006222CC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</w:p>
          <w:p w14:paraId="70C276F0" w14:textId="77777777" w:rsidR="00FA5EE8" w:rsidRDefault="00FA5EE8" w:rsidP="00E048FA">
            <w:pPr>
              <w:spacing w:before="120" w:line="288" w:lineRule="auto"/>
              <w:rPr>
                <w:rFonts w:ascii="Century Gothic" w:hAnsi="Century Gothic"/>
                <w:bCs/>
                <w:color w:val="auto"/>
                <w:lang w:val="hu-HU"/>
              </w:rPr>
            </w:pPr>
            <w:r>
              <w:rPr>
                <w:rFonts w:ascii="Century Gothic" w:hAnsi="Century Gothic"/>
                <w:bCs/>
                <w:color w:val="auto"/>
                <w:lang w:val="hu-HU"/>
              </w:rPr>
              <w:lastRenderedPageBreak/>
              <w:t>Földrajz</w:t>
            </w:r>
          </w:p>
          <w:p w14:paraId="71EDD019" w14:textId="77777777" w:rsidR="00C55593" w:rsidRPr="006222CC" w:rsidRDefault="00C55593" w:rsidP="006222CC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Európai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Unió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valamint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távoli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országok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természeti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társadalmi-gazdasági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sajátosságainak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bemutatásával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hozzájárul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eltérő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kultúrák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megismerése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iránti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igény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nyitott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befogadó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magatartás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illetve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szemlélet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kialakulásához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.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Mindezt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úgy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valósítja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meg,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hogy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közben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elősegíti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természeti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kulturális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értékek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iránti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tisztelet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illetve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következő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nemzedékek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számára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történő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megőrzésük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iránti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igény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kialakulását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.</w:t>
            </w:r>
          </w:p>
          <w:p w14:paraId="34E9B462" w14:textId="77777777" w:rsidR="00C55593" w:rsidRPr="006222CC" w:rsidRDefault="00C55593" w:rsidP="006222CC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más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anyanyelvű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országok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és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kultúrák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megismerése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elősegítheti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tanulókban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adott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célnyelven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történő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kommunikáció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igényének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kialakulását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pedig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megkönnyítheti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idegen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nyelvi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kommunikáció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fejlődését</w:t>
            </w:r>
            <w:proofErr w:type="spellEnd"/>
            <w:r w:rsidRPr="006222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.</w:t>
            </w:r>
          </w:p>
          <w:p w14:paraId="63CE8190" w14:textId="65562581" w:rsidR="00C55593" w:rsidRPr="006222CC" w:rsidRDefault="00C55593" w:rsidP="006222CC">
            <w:pPr>
              <w:spacing w:before="120" w:line="288" w:lineRule="auto"/>
              <w:rPr>
                <w:rFonts w:ascii="Century Gothic" w:hAnsi="Century Gothic"/>
                <w:bCs/>
                <w:lang w:val="hu-HU"/>
              </w:rPr>
            </w:pPr>
          </w:p>
        </w:tc>
      </w:tr>
      <w:tr w:rsidR="002A7960" w:rsidRPr="002A7960" w14:paraId="63CE8195" w14:textId="77777777" w:rsidTr="000C3041">
        <w:trPr>
          <w:trHeight w:val="20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05555CEB" w14:textId="77777777" w:rsidR="00F43E6B" w:rsidRDefault="00F43E6B" w:rsidP="00B44CE7">
            <w:pPr>
              <w:spacing w:before="120" w:line="288" w:lineRule="auto"/>
              <w:rPr>
                <w:rFonts w:ascii="Century Gothic" w:hAnsi="Century Gothic"/>
                <w:bCs/>
                <w:smallCaps/>
                <w:color w:val="auto"/>
                <w:lang w:val="hu-HU"/>
              </w:rPr>
            </w:pPr>
            <w:r w:rsidRPr="002E31B0">
              <w:rPr>
                <w:rFonts w:ascii="Century Gothic" w:hAnsi="Century Gothic"/>
                <w:bCs/>
                <w:smallCaps/>
                <w:color w:val="auto"/>
                <w:lang w:val="hu-HU"/>
              </w:rPr>
              <w:lastRenderedPageBreak/>
              <w:t>Tanulási célok</w:t>
            </w:r>
          </w:p>
          <w:p w14:paraId="2D0B062A" w14:textId="15EAE15D" w:rsidR="002E31B0" w:rsidRPr="003678CC" w:rsidRDefault="003678CC" w:rsidP="00B44CE7">
            <w:pPr>
              <w:spacing w:before="120" w:line="288" w:lineRule="auto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 projekttel fejlődik a tanulók idegennyelvi, digitális, IKT, matematikai kompetenciája. Fejlesztjük a diákok információ használatának képességét, kreativitásukat, problémamegoldó képességüket. Mivel csoportban dolgoznak</w:t>
            </w:r>
            <w:r w:rsidR="001B1E7D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,</w:t>
            </w:r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fejlődik a személyi és szociális képességük. A kommunikáció elengedhet</w:t>
            </w:r>
            <w:r w:rsidR="00EE31CB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etlen a feladat megoldásához és bemutatásához. </w:t>
            </w:r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Matematikai kompetenciájuk fejlődik a </w:t>
            </w:r>
            <w:r w:rsidR="00EE31CB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költségek számításával, a program időbeosztásának elkészítésével. az IKT kompetencia elengedhetetlen: internethasználat segítségével tudják a feladatot megoldani. Microsoft programok segítségével rögzítik kutatásukat. </w:t>
            </w:r>
          </w:p>
          <w:p w14:paraId="63CE8194" w14:textId="4D979F6E" w:rsidR="000C3041" w:rsidRPr="000C3041" w:rsidRDefault="000C3041" w:rsidP="00B44CE7">
            <w:pPr>
              <w:spacing w:before="120" w:line="288" w:lineRule="auto"/>
              <w:rPr>
                <w:rFonts w:ascii="Century Gothic" w:hAnsi="Century Gothic"/>
                <w:color w:val="auto"/>
                <w:lang w:val="hu-HU"/>
              </w:rPr>
            </w:pPr>
          </w:p>
        </w:tc>
      </w:tr>
    </w:tbl>
    <w:p w14:paraId="77224C15" w14:textId="30EEDAF4" w:rsidR="003F669D" w:rsidRDefault="003F669D" w:rsidP="00B44CE7">
      <w:pPr>
        <w:spacing w:before="120" w:line="288" w:lineRule="auto"/>
        <w:rPr>
          <w:rFonts w:ascii="Century Gothic" w:hAnsi="Century Gothic"/>
          <w:bCs/>
          <w:lang w:val="hu-HU"/>
        </w:rPr>
      </w:pPr>
    </w:p>
    <w:p w14:paraId="50213521" w14:textId="77777777" w:rsidR="000C3041" w:rsidRDefault="000C3041" w:rsidP="00B44CE7">
      <w:pPr>
        <w:spacing w:before="120" w:line="288" w:lineRule="auto"/>
        <w:rPr>
          <w:rFonts w:ascii="Century Gothic" w:hAnsi="Century Gothic"/>
          <w:b/>
          <w:bCs/>
          <w:smallCaps/>
          <w:color w:val="1B4985"/>
          <w:lang w:val="hu-HU"/>
        </w:rPr>
      </w:pPr>
      <w:r>
        <w:rPr>
          <w:rFonts w:ascii="Century Gothic" w:hAnsi="Century Gothic"/>
          <w:b/>
          <w:bCs/>
          <w:smallCaps/>
          <w:color w:val="1B4985"/>
          <w:lang w:val="hu-HU"/>
        </w:rPr>
        <w:br w:type="page"/>
      </w:r>
    </w:p>
    <w:p w14:paraId="63CE81A7" w14:textId="396AC556" w:rsidR="00F43E6B" w:rsidRPr="00437452" w:rsidRDefault="00F43E6B" w:rsidP="00B44CE7">
      <w:pPr>
        <w:spacing w:before="120" w:line="288" w:lineRule="auto"/>
        <w:rPr>
          <w:rFonts w:ascii="Century Gothic" w:hAnsi="Century Gothic"/>
          <w:b/>
          <w:bCs/>
          <w:smallCaps/>
          <w:color w:val="1B4985"/>
          <w:lang w:val="hu-HU"/>
        </w:rPr>
      </w:pPr>
      <w:r w:rsidRPr="00437452">
        <w:rPr>
          <w:rFonts w:ascii="Century Gothic" w:hAnsi="Century Gothic"/>
          <w:b/>
          <w:bCs/>
          <w:smallCaps/>
          <w:color w:val="1B4985"/>
          <w:lang w:val="hu-HU"/>
        </w:rPr>
        <w:lastRenderedPageBreak/>
        <w:t>Értékelési terv</w:t>
      </w:r>
    </w:p>
    <w:tbl>
      <w:tblPr>
        <w:tblW w:w="90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3"/>
        <w:gridCol w:w="3024"/>
        <w:gridCol w:w="3024"/>
      </w:tblGrid>
      <w:tr w:rsidR="000C3041" w:rsidRPr="000C3041" w14:paraId="5610B491" w14:textId="77777777" w:rsidTr="000C3041">
        <w:trPr>
          <w:trHeight w:val="567"/>
        </w:trPr>
        <w:tc>
          <w:tcPr>
            <w:tcW w:w="9071" w:type="dxa"/>
            <w:gridSpan w:val="3"/>
            <w:shd w:val="clear" w:color="auto" w:fill="BFBFBF" w:themeFill="background1" w:themeFillShade="BF"/>
            <w:vAlign w:val="center"/>
          </w:tcPr>
          <w:p w14:paraId="0C3E88BF" w14:textId="5F4DBCAF" w:rsidR="000C3041" w:rsidRPr="000C3041" w:rsidRDefault="000C3041" w:rsidP="00B44CE7">
            <w:pPr>
              <w:spacing w:before="120" w:line="288" w:lineRule="auto"/>
              <w:rPr>
                <w:rFonts w:ascii="Century Gothic" w:hAnsi="Century Gothic"/>
                <w:bCs/>
                <w:smallCaps/>
                <w:color w:val="FFFFFF" w:themeColor="background1"/>
                <w:lang w:val="hu-HU"/>
              </w:rPr>
            </w:pPr>
            <w:r w:rsidRPr="00DB37C7">
              <w:rPr>
                <w:rFonts w:ascii="Century Gothic" w:hAnsi="Century Gothic"/>
                <w:bCs/>
                <w:smallCaps/>
                <w:color w:val="FFFFFF" w:themeColor="background1"/>
                <w:lang w:val="hu-HU"/>
              </w:rPr>
              <w:t>Az értékelés időrendje</w:t>
            </w:r>
          </w:p>
        </w:tc>
      </w:tr>
      <w:tr w:rsidR="000C3041" w:rsidRPr="002A7960" w14:paraId="4F11CCE4" w14:textId="77777777" w:rsidTr="000C3041">
        <w:trPr>
          <w:trHeight w:val="907"/>
        </w:trPr>
        <w:tc>
          <w:tcPr>
            <w:tcW w:w="3023" w:type="dxa"/>
            <w:shd w:val="clear" w:color="auto" w:fill="auto"/>
            <w:vAlign w:val="center"/>
          </w:tcPr>
          <w:p w14:paraId="64D766DA" w14:textId="035848DF" w:rsidR="000C3041" w:rsidRPr="002E31B0" w:rsidRDefault="000C3041" w:rsidP="00B44CE7">
            <w:pPr>
              <w:spacing w:before="120" w:line="288" w:lineRule="auto"/>
              <w:jc w:val="center"/>
              <w:rPr>
                <w:rFonts w:ascii="Century Gothic" w:hAnsi="Century Gothic"/>
                <w:bCs/>
                <w:smallCaps/>
                <w:lang w:val="hu-HU"/>
              </w:rPr>
            </w:pPr>
            <w:r w:rsidRPr="002E31B0">
              <w:rPr>
                <w:rFonts w:ascii="Century Gothic" w:hAnsi="Century Gothic"/>
                <w:smallCaps/>
                <w:lang w:val="hu-HU"/>
              </w:rPr>
              <w:t>A projektmunka megkezdése előtt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691B1D5" w14:textId="6CF0425D" w:rsidR="000C3041" w:rsidRPr="002E31B0" w:rsidRDefault="000C3041" w:rsidP="00B44CE7">
            <w:pPr>
              <w:spacing w:before="120" w:line="288" w:lineRule="auto"/>
              <w:jc w:val="center"/>
              <w:rPr>
                <w:rFonts w:ascii="Century Gothic" w:hAnsi="Century Gothic"/>
                <w:bCs/>
                <w:smallCaps/>
                <w:lang w:val="hu-HU"/>
              </w:rPr>
            </w:pPr>
            <w:r w:rsidRPr="002E31B0">
              <w:rPr>
                <w:rFonts w:ascii="Century Gothic" w:hAnsi="Century Gothic"/>
                <w:smallCaps/>
                <w:lang w:val="hu-HU"/>
              </w:rPr>
              <w:t>Mialatt a tanulók a projekten dolgoznak és feladatokat hajtanak végre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2FC95F6" w14:textId="582EE232" w:rsidR="000C3041" w:rsidRPr="002E31B0" w:rsidRDefault="000C3041" w:rsidP="00B44CE7">
            <w:pPr>
              <w:spacing w:before="120" w:line="288" w:lineRule="auto"/>
              <w:jc w:val="center"/>
              <w:rPr>
                <w:rFonts w:ascii="Century Gothic" w:hAnsi="Century Gothic"/>
                <w:bCs/>
                <w:smallCaps/>
                <w:lang w:val="hu-HU"/>
              </w:rPr>
            </w:pPr>
            <w:r w:rsidRPr="002E31B0">
              <w:rPr>
                <w:rFonts w:ascii="Century Gothic" w:hAnsi="Century Gothic"/>
                <w:smallCaps/>
                <w:lang w:val="hu-HU"/>
              </w:rPr>
              <w:t>A projektmunka befejeztével</w:t>
            </w:r>
          </w:p>
        </w:tc>
      </w:tr>
      <w:tr w:rsidR="000C3041" w:rsidRPr="002A7960" w14:paraId="4043B0ED" w14:textId="77777777" w:rsidTr="00691F43">
        <w:trPr>
          <w:trHeight w:val="907"/>
        </w:trPr>
        <w:tc>
          <w:tcPr>
            <w:tcW w:w="3023" w:type="dxa"/>
            <w:shd w:val="clear" w:color="auto" w:fill="auto"/>
          </w:tcPr>
          <w:p w14:paraId="32CEB547" w14:textId="77777777" w:rsidR="000C3041" w:rsidRPr="006222CC" w:rsidRDefault="006222CC" w:rsidP="006222CC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i/>
                <w:sz w:val="18"/>
                <w:lang w:val="hu-HU"/>
              </w:rPr>
            </w:pPr>
            <w:r w:rsidRPr="006222CC">
              <w:rPr>
                <w:rFonts w:ascii="Century Gothic" w:hAnsi="Century Gothic"/>
                <w:i/>
                <w:sz w:val="18"/>
                <w:lang w:val="hu-HU"/>
              </w:rPr>
              <w:t xml:space="preserve">Csoportok meghatározása, figyelve a csapattagok </w:t>
            </w:r>
            <w:proofErr w:type="spellStart"/>
            <w:r w:rsidRPr="006222CC">
              <w:rPr>
                <w:rFonts w:ascii="Century Gothic" w:hAnsi="Century Gothic"/>
                <w:i/>
                <w:sz w:val="18"/>
                <w:lang w:val="hu-HU"/>
              </w:rPr>
              <w:t>képességbeli</w:t>
            </w:r>
            <w:proofErr w:type="spellEnd"/>
            <w:r w:rsidRPr="006222CC">
              <w:rPr>
                <w:rFonts w:ascii="Century Gothic" w:hAnsi="Century Gothic"/>
                <w:i/>
                <w:sz w:val="18"/>
                <w:lang w:val="hu-HU"/>
              </w:rPr>
              <w:t xml:space="preserve"> különbségekre. </w:t>
            </w:r>
          </w:p>
          <w:p w14:paraId="711BFF1C" w14:textId="68E693AB" w:rsidR="006222CC" w:rsidRPr="006222CC" w:rsidRDefault="006222CC" w:rsidP="006222CC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i/>
                <w:sz w:val="18"/>
                <w:lang w:val="hu-HU"/>
              </w:rPr>
            </w:pPr>
            <w:r w:rsidRPr="006222CC">
              <w:rPr>
                <w:rFonts w:ascii="Century Gothic" w:hAnsi="Century Gothic"/>
                <w:i/>
                <w:sz w:val="18"/>
                <w:lang w:val="hu-HU"/>
              </w:rPr>
              <w:t xml:space="preserve">Diákok előzetes ismereteiknek, tudásuknak az ellenőrzése. Tanulták- </w:t>
            </w:r>
            <w:proofErr w:type="gramStart"/>
            <w:r w:rsidRPr="006222CC">
              <w:rPr>
                <w:rFonts w:ascii="Century Gothic" w:hAnsi="Century Gothic"/>
                <w:i/>
                <w:sz w:val="18"/>
                <w:lang w:val="hu-HU"/>
              </w:rPr>
              <w:t>e</w:t>
            </w:r>
            <w:proofErr w:type="gramEnd"/>
            <w:r w:rsidRPr="006222CC">
              <w:rPr>
                <w:rFonts w:ascii="Century Gothic" w:hAnsi="Century Gothic"/>
                <w:i/>
                <w:sz w:val="18"/>
                <w:lang w:val="hu-HU"/>
              </w:rPr>
              <w:t xml:space="preserve"> a szükséges programokat? Van-e</w:t>
            </w:r>
            <w:r>
              <w:rPr>
                <w:rFonts w:ascii="Century Gothic" w:hAnsi="Century Gothic"/>
                <w:i/>
                <w:sz w:val="18"/>
                <w:lang w:val="hu-HU"/>
              </w:rPr>
              <w:t xml:space="preserve"> </w:t>
            </w:r>
            <w:r w:rsidRPr="006222CC">
              <w:rPr>
                <w:rFonts w:ascii="Century Gothic" w:hAnsi="Century Gothic"/>
                <w:i/>
                <w:sz w:val="18"/>
                <w:lang w:val="hu-HU"/>
              </w:rPr>
              <w:t>megfelelő nyelvi tudásuk?</w:t>
            </w:r>
          </w:p>
          <w:p w14:paraId="54026A82" w14:textId="77777777" w:rsidR="006222CC" w:rsidRPr="006222CC" w:rsidRDefault="006222CC" w:rsidP="006222CC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i/>
                <w:sz w:val="18"/>
                <w:lang w:val="hu-HU"/>
              </w:rPr>
            </w:pPr>
            <w:r w:rsidRPr="006222CC">
              <w:rPr>
                <w:rFonts w:ascii="Century Gothic" w:hAnsi="Century Gothic"/>
                <w:i/>
                <w:sz w:val="18"/>
                <w:lang w:val="hu-HU"/>
              </w:rPr>
              <w:t xml:space="preserve">Melyik részfeladatra hány </w:t>
            </w:r>
            <w:proofErr w:type="spellStart"/>
            <w:r w:rsidRPr="006222CC">
              <w:rPr>
                <w:rFonts w:ascii="Century Gothic" w:hAnsi="Century Gothic"/>
                <w:i/>
                <w:sz w:val="18"/>
                <w:lang w:val="hu-HU"/>
              </w:rPr>
              <w:t>órat</w:t>
            </w:r>
            <w:proofErr w:type="spellEnd"/>
            <w:r w:rsidRPr="006222CC">
              <w:rPr>
                <w:rFonts w:ascii="Century Gothic" w:hAnsi="Century Gothic"/>
                <w:i/>
                <w:sz w:val="18"/>
                <w:lang w:val="hu-HU"/>
              </w:rPr>
              <w:t xml:space="preserve"> biztosítunk? </w:t>
            </w:r>
          </w:p>
          <w:p w14:paraId="6B3F7EC1" w14:textId="77777777" w:rsidR="006222CC" w:rsidRPr="006222CC" w:rsidRDefault="006222CC" w:rsidP="006222CC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i/>
                <w:sz w:val="18"/>
                <w:lang w:val="hu-HU"/>
              </w:rPr>
            </w:pPr>
            <w:r w:rsidRPr="006222CC">
              <w:rPr>
                <w:rFonts w:ascii="Century Gothic" w:hAnsi="Century Gothic"/>
                <w:i/>
                <w:sz w:val="18"/>
                <w:lang w:val="hu-HU"/>
              </w:rPr>
              <w:t xml:space="preserve">Milyen fajta nevezetességeket néznek meg? </w:t>
            </w:r>
          </w:p>
          <w:p w14:paraId="28970C25" w14:textId="1F59CF23" w:rsidR="006222CC" w:rsidRPr="006222CC" w:rsidRDefault="006222CC" w:rsidP="006222CC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bCs/>
                <w:szCs w:val="22"/>
                <w:lang w:val="hu-HU"/>
              </w:rPr>
            </w:pPr>
            <w:r w:rsidRPr="006222CC">
              <w:rPr>
                <w:rFonts w:ascii="Century Gothic" w:hAnsi="Century Gothic"/>
                <w:i/>
                <w:sz w:val="18"/>
                <w:lang w:val="hu-HU"/>
              </w:rPr>
              <w:t>Hány órás legyen a tervezett kirándulás?</w:t>
            </w:r>
          </w:p>
        </w:tc>
        <w:tc>
          <w:tcPr>
            <w:tcW w:w="3024" w:type="dxa"/>
            <w:shd w:val="clear" w:color="auto" w:fill="auto"/>
          </w:tcPr>
          <w:p w14:paraId="3A98ECA3" w14:textId="77777777" w:rsidR="000C3041" w:rsidRPr="00846B9E" w:rsidRDefault="00790C12" w:rsidP="00790C12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i/>
                <w:sz w:val="18"/>
                <w:lang w:val="hu-HU"/>
              </w:rPr>
            </w:pPr>
            <w:r w:rsidRPr="00846B9E">
              <w:rPr>
                <w:rFonts w:ascii="Century Gothic" w:hAnsi="Century Gothic"/>
                <w:i/>
                <w:sz w:val="18"/>
                <w:lang w:val="hu-HU"/>
              </w:rPr>
              <w:t>A látnivalók kiválasztása után a csapatokkal meg kell beszélni, hogy a látnivalókra szánt idő elegendő-e?</w:t>
            </w:r>
          </w:p>
          <w:p w14:paraId="27104739" w14:textId="77777777" w:rsidR="00790C12" w:rsidRPr="00846B9E" w:rsidRDefault="00790C12" w:rsidP="00790C12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i/>
                <w:sz w:val="18"/>
                <w:lang w:val="hu-HU"/>
              </w:rPr>
            </w:pPr>
            <w:r w:rsidRPr="00846B9E">
              <w:rPr>
                <w:rFonts w:ascii="Century Gothic" w:hAnsi="Century Gothic"/>
                <w:i/>
                <w:sz w:val="18"/>
                <w:lang w:val="hu-HU"/>
              </w:rPr>
              <w:t>Meg kell bizonyosodnunk arról, hogy a diákok értik a banki fogalmakat.</w:t>
            </w:r>
          </w:p>
          <w:p w14:paraId="45B9B046" w14:textId="7EE1E5A3" w:rsidR="00790C12" w:rsidRPr="00790C12" w:rsidRDefault="00846B9E" w:rsidP="00790C12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bCs/>
                <w:szCs w:val="22"/>
                <w:lang w:val="hu-HU"/>
              </w:rPr>
            </w:pPr>
            <w:r w:rsidRPr="00846B9E">
              <w:rPr>
                <w:rFonts w:ascii="Century Gothic" w:hAnsi="Century Gothic"/>
                <w:i/>
                <w:sz w:val="18"/>
                <w:lang w:val="hu-HU"/>
              </w:rPr>
              <w:t xml:space="preserve">Microoft </w:t>
            </w:r>
            <w:proofErr w:type="spellStart"/>
            <w:r w:rsidRPr="00846B9E">
              <w:rPr>
                <w:rFonts w:ascii="Century Gothic" w:hAnsi="Century Gothic"/>
                <w:i/>
                <w:sz w:val="18"/>
                <w:lang w:val="hu-HU"/>
              </w:rPr>
              <w:t>Excell</w:t>
            </w:r>
            <w:proofErr w:type="spellEnd"/>
            <w:r w:rsidRPr="00846B9E">
              <w:rPr>
                <w:rFonts w:ascii="Century Gothic" w:hAnsi="Century Gothic"/>
                <w:i/>
                <w:sz w:val="18"/>
                <w:lang w:val="hu-HU"/>
              </w:rPr>
              <w:t xml:space="preserve"> program képleteinek ellenőrzése. </w:t>
            </w:r>
          </w:p>
        </w:tc>
        <w:tc>
          <w:tcPr>
            <w:tcW w:w="3024" w:type="dxa"/>
            <w:shd w:val="clear" w:color="auto" w:fill="auto"/>
          </w:tcPr>
          <w:p w14:paraId="7FB4CFC3" w14:textId="77777777" w:rsidR="000C3041" w:rsidRPr="00846B9E" w:rsidRDefault="00846B9E" w:rsidP="00846B9E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i/>
                <w:sz w:val="18"/>
                <w:lang w:val="hu-HU"/>
              </w:rPr>
            </w:pPr>
            <w:r w:rsidRPr="00846B9E">
              <w:rPr>
                <w:rFonts w:ascii="Century Gothic" w:hAnsi="Century Gothic"/>
                <w:i/>
                <w:sz w:val="18"/>
                <w:lang w:val="hu-HU"/>
              </w:rPr>
              <w:t xml:space="preserve">A diákok előadják német nyelven prezentációjukat, bemutatják tervezett kirándulásukat </w:t>
            </w:r>
            <w:proofErr w:type="spellStart"/>
            <w:r w:rsidRPr="00846B9E">
              <w:rPr>
                <w:rFonts w:ascii="Century Gothic" w:hAnsi="Century Gothic"/>
                <w:i/>
                <w:sz w:val="18"/>
                <w:lang w:val="hu-HU"/>
              </w:rPr>
              <w:t>Power</w:t>
            </w:r>
            <w:proofErr w:type="spellEnd"/>
            <w:r w:rsidRPr="00846B9E">
              <w:rPr>
                <w:rFonts w:ascii="Century Gothic" w:hAnsi="Century Gothic"/>
                <w:i/>
                <w:sz w:val="18"/>
                <w:lang w:val="hu-HU"/>
              </w:rPr>
              <w:t xml:space="preserve"> </w:t>
            </w:r>
            <w:proofErr w:type="spellStart"/>
            <w:r w:rsidRPr="00846B9E">
              <w:rPr>
                <w:rFonts w:ascii="Century Gothic" w:hAnsi="Century Gothic"/>
                <w:i/>
                <w:sz w:val="18"/>
                <w:lang w:val="hu-HU"/>
              </w:rPr>
              <w:t>Point</w:t>
            </w:r>
            <w:proofErr w:type="spellEnd"/>
            <w:r w:rsidRPr="00846B9E">
              <w:rPr>
                <w:rFonts w:ascii="Century Gothic" w:hAnsi="Century Gothic"/>
                <w:i/>
                <w:sz w:val="18"/>
                <w:lang w:val="hu-HU"/>
              </w:rPr>
              <w:t xml:space="preserve"> segítségével a többi csoportnak. </w:t>
            </w:r>
          </w:p>
          <w:p w14:paraId="54E33750" w14:textId="77777777" w:rsidR="00846B9E" w:rsidRPr="00846B9E" w:rsidRDefault="00846B9E" w:rsidP="00846B9E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i/>
                <w:sz w:val="18"/>
                <w:lang w:val="hu-HU"/>
              </w:rPr>
            </w:pPr>
            <w:r w:rsidRPr="00846B9E">
              <w:rPr>
                <w:rFonts w:ascii="Century Gothic" w:hAnsi="Century Gothic"/>
                <w:i/>
                <w:sz w:val="18"/>
                <w:lang w:val="hu-HU"/>
              </w:rPr>
              <w:t>Az elkészült programok megbeszélése.</w:t>
            </w:r>
          </w:p>
          <w:p w14:paraId="5F83042A" w14:textId="65CF7D1F" w:rsidR="00846B9E" w:rsidRPr="00846B9E" w:rsidRDefault="00846B9E" w:rsidP="00846B9E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bCs/>
                <w:szCs w:val="22"/>
                <w:lang w:val="hu-HU"/>
              </w:rPr>
            </w:pPr>
            <w:r w:rsidRPr="00846B9E">
              <w:rPr>
                <w:rFonts w:ascii="Century Gothic" w:hAnsi="Century Gothic"/>
                <w:i/>
                <w:sz w:val="18"/>
                <w:lang w:val="hu-HU"/>
              </w:rPr>
              <w:t>Költségek kimutatásának megbeszélése.</w:t>
            </w:r>
          </w:p>
        </w:tc>
      </w:tr>
      <w:tr w:rsidR="002A7960" w:rsidRPr="002A7960" w14:paraId="63CE81B3" w14:textId="77777777" w:rsidTr="000C3041">
        <w:trPr>
          <w:trHeight w:val="3969"/>
        </w:trPr>
        <w:tc>
          <w:tcPr>
            <w:tcW w:w="9071" w:type="dxa"/>
            <w:gridSpan w:val="3"/>
            <w:shd w:val="clear" w:color="auto" w:fill="auto"/>
          </w:tcPr>
          <w:p w14:paraId="47A90F1D" w14:textId="32817D21" w:rsidR="006D2623" w:rsidRDefault="006D2623" w:rsidP="00B44CE7">
            <w:pPr>
              <w:spacing w:before="120" w:line="288" w:lineRule="auto"/>
              <w:rPr>
                <w:rFonts w:ascii="Century Gothic" w:hAnsi="Century Gothic"/>
                <w:bCs/>
                <w:smallCaps/>
                <w:lang w:val="hu-HU"/>
              </w:rPr>
            </w:pPr>
            <w:r w:rsidRPr="002E31B0">
              <w:rPr>
                <w:rFonts w:ascii="Century Gothic" w:hAnsi="Century Gothic"/>
                <w:bCs/>
                <w:smallCaps/>
                <w:lang w:val="hu-HU"/>
              </w:rPr>
              <w:t>Értékelési összefoglaló</w:t>
            </w:r>
          </w:p>
          <w:p w14:paraId="1D7EBC31" w14:textId="4806D488" w:rsidR="002E31B0" w:rsidRPr="000B164C" w:rsidRDefault="00846B9E" w:rsidP="00B44CE7">
            <w:pPr>
              <w:spacing w:before="120" w:line="288" w:lineRule="auto"/>
              <w:rPr>
                <w:rFonts w:ascii="Century Gothic" w:hAnsi="Century Gothic"/>
                <w:i/>
                <w:sz w:val="18"/>
                <w:lang w:val="hu-HU"/>
              </w:rPr>
            </w:pPr>
            <w:r w:rsidRPr="000B164C">
              <w:rPr>
                <w:rFonts w:ascii="Century Gothic" w:hAnsi="Century Gothic"/>
                <w:i/>
                <w:sz w:val="18"/>
                <w:lang w:val="hu-HU"/>
              </w:rPr>
              <w:t xml:space="preserve">A projekt zárásaként a csoportok előadják bemutatójukat német nyelven társaiknak. </w:t>
            </w:r>
            <w:r w:rsidR="000B164C" w:rsidRPr="000B164C">
              <w:rPr>
                <w:rFonts w:ascii="Century Gothic" w:hAnsi="Century Gothic"/>
                <w:i/>
                <w:sz w:val="18"/>
                <w:lang w:val="hu-HU"/>
              </w:rPr>
              <w:t>Minden csoport értékeli a többi csoportot a következő kérdésekre 1-5 pontozással. (1 legkevésbé igaz, 5 teljesen igaz)</w:t>
            </w:r>
          </w:p>
          <w:p w14:paraId="49143834" w14:textId="2B345ABB" w:rsidR="000B164C" w:rsidRPr="000B164C" w:rsidRDefault="000B164C" w:rsidP="000B164C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i/>
                <w:sz w:val="18"/>
                <w:lang w:val="hu-HU"/>
              </w:rPr>
            </w:pPr>
            <w:r w:rsidRPr="000B164C">
              <w:rPr>
                <w:rFonts w:ascii="Century Gothic" w:hAnsi="Century Gothic"/>
                <w:i/>
                <w:sz w:val="18"/>
                <w:lang w:val="hu-HU"/>
              </w:rPr>
              <w:t>Mennyire tetszik a társaid által szervezett kirándulás programja?</w:t>
            </w:r>
          </w:p>
          <w:p w14:paraId="12898A35" w14:textId="073B1ED1" w:rsidR="000B164C" w:rsidRPr="000B164C" w:rsidRDefault="000B164C" w:rsidP="000B164C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i/>
                <w:sz w:val="18"/>
                <w:lang w:val="hu-HU"/>
              </w:rPr>
            </w:pPr>
            <w:r w:rsidRPr="000B164C">
              <w:rPr>
                <w:rFonts w:ascii="Century Gothic" w:hAnsi="Century Gothic"/>
                <w:i/>
                <w:sz w:val="18"/>
                <w:lang w:val="hu-HU"/>
              </w:rPr>
              <w:t>Szívesen részt vennél rajta?</w:t>
            </w:r>
          </w:p>
          <w:p w14:paraId="0219F645" w14:textId="5065423B" w:rsidR="000B164C" w:rsidRPr="000B164C" w:rsidRDefault="001B1E7D" w:rsidP="000B164C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i/>
                <w:sz w:val="18"/>
                <w:lang w:val="hu-HU"/>
              </w:rPr>
            </w:pPr>
            <w:r>
              <w:rPr>
                <w:rFonts w:ascii="Century Gothic" w:hAnsi="Century Gothic"/>
                <w:i/>
                <w:sz w:val="18"/>
                <w:lang w:val="hu-HU"/>
              </w:rPr>
              <w:t>Miért különleges a program? (</w:t>
            </w:r>
            <w:r w:rsidR="000B164C" w:rsidRPr="000B164C">
              <w:rPr>
                <w:rFonts w:ascii="Century Gothic" w:hAnsi="Century Gothic"/>
                <w:i/>
                <w:sz w:val="18"/>
                <w:lang w:val="hu-HU"/>
              </w:rPr>
              <w:t>1-2 mondatos válasz)</w:t>
            </w:r>
          </w:p>
          <w:p w14:paraId="6D336D33" w14:textId="19280B1F" w:rsidR="000B164C" w:rsidRPr="000B164C" w:rsidRDefault="000B164C" w:rsidP="000B164C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i/>
                <w:sz w:val="18"/>
                <w:lang w:val="hu-HU"/>
              </w:rPr>
            </w:pPr>
            <w:r w:rsidRPr="000B164C">
              <w:rPr>
                <w:rFonts w:ascii="Century Gothic" w:hAnsi="Century Gothic"/>
                <w:i/>
                <w:sz w:val="18"/>
                <w:lang w:val="hu-HU"/>
              </w:rPr>
              <w:t>Mennyire tetszetős a program bemutatása?</w:t>
            </w:r>
          </w:p>
          <w:p w14:paraId="4EA248CF" w14:textId="6FFEF99B" w:rsidR="000B164C" w:rsidRPr="000B164C" w:rsidRDefault="000B164C" w:rsidP="000B164C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i/>
                <w:sz w:val="18"/>
                <w:lang w:val="hu-HU"/>
              </w:rPr>
            </w:pPr>
            <w:r w:rsidRPr="000B164C">
              <w:rPr>
                <w:rFonts w:ascii="Century Gothic" w:hAnsi="Century Gothic"/>
                <w:i/>
                <w:sz w:val="18"/>
                <w:lang w:val="hu-HU"/>
              </w:rPr>
              <w:t>Kedvezményeket figyelembe vették-e?</w:t>
            </w:r>
          </w:p>
          <w:p w14:paraId="23BA9CB5" w14:textId="53CD4B37" w:rsidR="000B164C" w:rsidRPr="000B164C" w:rsidRDefault="000B164C" w:rsidP="000B164C">
            <w:pPr>
              <w:pStyle w:val="Listaszerbekezds"/>
              <w:numPr>
                <w:ilvl w:val="0"/>
                <w:numId w:val="7"/>
              </w:numPr>
              <w:spacing w:before="120" w:line="288" w:lineRule="auto"/>
              <w:rPr>
                <w:rFonts w:ascii="Century Gothic" w:hAnsi="Century Gothic"/>
                <w:i/>
                <w:sz w:val="18"/>
                <w:lang w:val="hu-HU"/>
              </w:rPr>
            </w:pPr>
            <w:r w:rsidRPr="000B164C">
              <w:rPr>
                <w:rFonts w:ascii="Century Gothic" w:hAnsi="Century Gothic"/>
                <w:i/>
                <w:sz w:val="18"/>
                <w:lang w:val="hu-HU"/>
              </w:rPr>
              <w:t>Mennyire költséghatékony a kirándulás?</w:t>
            </w:r>
          </w:p>
          <w:p w14:paraId="63CE81B2" w14:textId="43967F66" w:rsidR="002E31B0" w:rsidRPr="002E31B0" w:rsidRDefault="002E31B0" w:rsidP="00B44CE7">
            <w:pPr>
              <w:spacing w:before="120" w:line="288" w:lineRule="auto"/>
              <w:rPr>
                <w:rFonts w:ascii="Century Gothic" w:hAnsi="Century Gothic"/>
                <w:lang w:val="hu-HU"/>
              </w:rPr>
            </w:pPr>
          </w:p>
        </w:tc>
      </w:tr>
    </w:tbl>
    <w:p w14:paraId="18E67879" w14:textId="6A9D1B46" w:rsidR="000C3041" w:rsidRDefault="000C3041" w:rsidP="00B44CE7">
      <w:pPr>
        <w:spacing w:before="120" w:line="288" w:lineRule="auto"/>
        <w:rPr>
          <w:rFonts w:ascii="Century Gothic" w:hAnsi="Century Gothic"/>
          <w:b/>
          <w:bCs/>
          <w:smallCaps/>
          <w:color w:val="1B4985"/>
          <w:lang w:val="hu-HU"/>
        </w:rPr>
      </w:pPr>
      <w:bookmarkStart w:id="0" w:name="_GoBack"/>
      <w:bookmarkEnd w:id="0"/>
      <w:r>
        <w:rPr>
          <w:rFonts w:ascii="Century Gothic" w:hAnsi="Century Gothic"/>
          <w:b/>
          <w:bCs/>
          <w:smallCaps/>
          <w:color w:val="1B4985"/>
          <w:lang w:val="hu-HU"/>
        </w:rPr>
        <w:br w:type="page"/>
      </w:r>
    </w:p>
    <w:p w14:paraId="63CE81B7" w14:textId="51252417" w:rsidR="006D2623" w:rsidRPr="00437452" w:rsidRDefault="006D2623" w:rsidP="00B44CE7">
      <w:pPr>
        <w:spacing w:before="120" w:line="288" w:lineRule="auto"/>
        <w:rPr>
          <w:rFonts w:ascii="Century Gothic" w:hAnsi="Century Gothic"/>
          <w:b/>
          <w:bCs/>
          <w:smallCaps/>
          <w:color w:val="1B4985"/>
          <w:lang w:val="hu-HU"/>
        </w:rPr>
      </w:pPr>
      <w:r w:rsidRPr="00437452">
        <w:rPr>
          <w:rFonts w:ascii="Century Gothic" w:hAnsi="Century Gothic"/>
          <w:b/>
          <w:bCs/>
          <w:smallCaps/>
          <w:color w:val="1B4985"/>
          <w:lang w:val="hu-HU"/>
        </w:rPr>
        <w:lastRenderedPageBreak/>
        <w:t>A projekt menete</w:t>
      </w:r>
    </w:p>
    <w:tbl>
      <w:tblPr>
        <w:tblStyle w:val="Sznesrcs1jellszn"/>
        <w:tblW w:w="90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2A7960" w:rsidRPr="002A7960" w14:paraId="63CE81B9" w14:textId="77777777" w:rsidTr="000C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0FA85204" w14:textId="77777777" w:rsidR="006D2623" w:rsidRPr="002E31B0" w:rsidRDefault="006D2623" w:rsidP="00B44CE7">
            <w:pPr>
              <w:spacing w:before="120" w:line="288" w:lineRule="auto"/>
              <w:rPr>
                <w:rFonts w:ascii="Century Gothic" w:hAnsi="Century Gothic"/>
                <w:bCs/>
                <w:smallCaps/>
                <w:color w:val="auto"/>
                <w:lang w:val="hu-HU"/>
              </w:rPr>
            </w:pPr>
            <w:r w:rsidRPr="002E31B0">
              <w:rPr>
                <w:rFonts w:ascii="Century Gothic" w:hAnsi="Century Gothic"/>
                <w:bCs/>
                <w:smallCaps/>
                <w:color w:val="auto"/>
                <w:lang w:val="hu-HU"/>
              </w:rPr>
              <w:t>Módszertani eljárások</w:t>
            </w:r>
          </w:p>
          <w:p w14:paraId="0DC67BD6" w14:textId="77777777" w:rsidR="00C9676D" w:rsidRDefault="00E048FA" w:rsidP="00E048FA">
            <w:pPr>
              <w:spacing w:before="120" w:line="288" w:lineRule="auto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A tanulók csoportokban dolgozva, Bécs német nyelvű honlapján (www. wien.gv.at) böngészve kiválasztják azokat a nevezetességeket, látnivalókat, amelyeket a kirándulásukon meg szeretnének tekinteni. </w:t>
            </w:r>
            <w:r w:rsidR="00C9676D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Ezeket a látnivalókat röviden be is mutatják a feladat megoldásaként készített prezentációjukban német nyelven. </w:t>
            </w:r>
          </w:p>
          <w:p w14:paraId="6B9A47C3" w14:textId="54925B54" w:rsidR="00E048FA" w:rsidRDefault="00E048FA" w:rsidP="00E048FA">
            <w:pPr>
              <w:spacing w:before="120" w:line="288" w:lineRule="auto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A csoportok kialakításánál figyelembe kell venni a csoporttagok eltérő idegennyelvi, digitális és matematikai képességét. </w:t>
            </w:r>
          </w:p>
          <w:p w14:paraId="18BFE3E7" w14:textId="77777777" w:rsidR="00E048FA" w:rsidRDefault="00E048FA" w:rsidP="00E048FA">
            <w:pPr>
              <w:spacing w:before="120" w:line="288" w:lineRule="auto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Megnézni kívánt látnivalók kiválasztása után, meg kell tervezniük a közlekedést. Vonattal érkezés Bécs </w:t>
            </w:r>
            <w:proofErr w:type="spellStart"/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főpályaudvarára</w:t>
            </w:r>
            <w:proofErr w:type="spellEnd"/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, majd </w:t>
            </w:r>
            <w:proofErr w:type="gramStart"/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onnan  tömegközlekedés</w:t>
            </w:r>
            <w:proofErr w:type="gramEnd"/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segítségével a különböző nevezetességek elérését kell megszervezni. Vonatmenetrendben való tájékozódáshoz a www2.gysev.hu/nemzetkozi-utazasok/nemzetkozi-menetrendek honlapot használják. Bécsi tömegközlekedésről a már fent említett Bécs városának honlapja ad tájékoztatást.</w:t>
            </w:r>
          </w:p>
          <w:p w14:paraId="1496C34D" w14:textId="77777777" w:rsidR="00E048FA" w:rsidRDefault="00E048FA" w:rsidP="00E048FA">
            <w:pPr>
              <w:spacing w:before="120" w:line="288" w:lineRule="auto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Miután a csoportok kiválasztották a nevezetességeket, megtervezték, hogy jutnak oda, ki kell számolniuk a költségeket Euróban egy főre illetve az egész osztálynak. A menetjegyeknél, belépőjegyeknél figyelembe kell venniük mikor, milyen feltételekkel kaphatnak kedvezményt. </w:t>
            </w:r>
          </w:p>
          <w:p w14:paraId="76CF2528" w14:textId="1907D2C6" w:rsidR="00E048FA" w:rsidRDefault="00E048FA" w:rsidP="00E048FA">
            <w:pPr>
              <w:spacing w:before="120" w:line="288" w:lineRule="auto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A diákok az összeállított programjukat </w:t>
            </w:r>
            <w:r w:rsidR="00966BE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német nyelven </w:t>
            </w:r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Microsoft Word </w:t>
            </w:r>
            <w:proofErr w:type="gramStart"/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segítségével</w:t>
            </w:r>
            <w:proofErr w:type="gramEnd"/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képekkel illusztrálva leírják.</w:t>
            </w:r>
          </w:p>
          <w:p w14:paraId="681B7141" w14:textId="77777777" w:rsidR="00FA5EE8" w:rsidRDefault="00E048FA" w:rsidP="00E048FA">
            <w:pPr>
              <w:spacing w:before="120" w:line="288" w:lineRule="auto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A költségek kimutatásához Microsoft </w:t>
            </w:r>
            <w:proofErr w:type="spellStart"/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Excell</w:t>
            </w:r>
            <w:proofErr w:type="spellEnd"/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programot használnak, ahol képletek segítségével a költségeket kiszámolják Euróban illetve forintban, egy főre és az egész osztályra is. Az Euró napi árfolyamával váltják át az összeget forintra, melyhez a Magyar Nemzeti Bank honlapját (</w:t>
            </w:r>
            <w:hyperlink r:id="rId11" w:history="1">
              <w:r w:rsidRPr="00725D92">
                <w:rPr>
                  <w:rStyle w:val="Hiperhivatkozs"/>
                  <w:rFonts w:ascii="Century Gothic" w:hAnsi="Century Gothic"/>
                  <w:bCs/>
                  <w:i/>
                  <w:sz w:val="18"/>
                  <w:lang w:val="hu-HU"/>
                </w:rPr>
                <w:t>www.mnb.hu</w:t>
              </w:r>
            </w:hyperlink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) használják. Három bank (MNB, OTP (www.otpbank.hu), K&amp;H (</w:t>
            </w:r>
            <w:r w:rsidRPr="003678C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www.kh.hu/bank</w:t>
            </w:r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) árfolyamát összehasonlítják, </w:t>
            </w:r>
            <w:proofErr w:type="spellStart"/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Excell</w:t>
            </w:r>
            <w:proofErr w:type="spellEnd"/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táblázatban rögzítik, majd oszlopdiagrammal megmutatják az egyes bankok árfolyamai közti különbséget. A feladathoz a diákok megismerkednek a bankok által használt „eladás” és „vétel” fogalmaival.</w:t>
            </w:r>
          </w:p>
          <w:p w14:paraId="03D1549D" w14:textId="74D81D94" w:rsidR="00E048FA" w:rsidRDefault="00FA5EE8" w:rsidP="00E048FA">
            <w:pPr>
              <w:spacing w:before="120" w:line="288" w:lineRule="auto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Projektjükről </w:t>
            </w:r>
            <w:r w:rsidR="00966BE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német nyelven </w:t>
            </w:r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Microsoft </w:t>
            </w:r>
            <w:proofErr w:type="spellStart"/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Power</w:t>
            </w:r>
            <w:proofErr w:type="spellEnd"/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spellStart"/>
            <w:proofErr w:type="gramStart"/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Point</w:t>
            </w:r>
            <w:proofErr w:type="spellEnd"/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r w:rsidR="00E048FA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programmal</w:t>
            </w:r>
            <w:proofErr w:type="gramEnd"/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bemutatót készítenek.</w:t>
            </w:r>
            <w:r w:rsidR="00E048FA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</w:p>
          <w:p w14:paraId="10A7BFDD" w14:textId="1F78C0C2" w:rsidR="00E048FA" w:rsidRPr="00DB37C7" w:rsidRDefault="00FA5EE8" w:rsidP="00E048FA">
            <w:pPr>
              <w:spacing w:before="120" w:line="288" w:lineRule="auto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Az elkészített bemutatót</w:t>
            </w:r>
            <w:r w:rsidR="00966BEC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német nyelven</w:t>
            </w:r>
            <w:r w:rsidR="00E048FA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</w:t>
            </w:r>
            <w:proofErr w:type="gramStart"/>
            <w:r w:rsidR="00E048FA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prezentálják</w:t>
            </w:r>
            <w:proofErr w:type="gramEnd"/>
            <w:r w:rsidR="00E048FA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 xml:space="preserve"> a többi csoportnak.</w:t>
            </w:r>
          </w:p>
          <w:p w14:paraId="63CE81B8" w14:textId="2BC69778" w:rsidR="003F669D" w:rsidRPr="002A7960" w:rsidRDefault="003F669D" w:rsidP="00B44CE7">
            <w:pPr>
              <w:spacing w:before="120" w:line="288" w:lineRule="auto"/>
              <w:rPr>
                <w:rFonts w:ascii="Century Gothic" w:hAnsi="Century Gothic"/>
                <w:color w:val="auto"/>
                <w:lang w:val="hu-HU" w:bidi="he-IL"/>
              </w:rPr>
            </w:pPr>
          </w:p>
        </w:tc>
      </w:tr>
    </w:tbl>
    <w:p w14:paraId="63CE81CB" w14:textId="77777777" w:rsidR="006D2623" w:rsidRPr="002A7960" w:rsidRDefault="006D2623" w:rsidP="00B44CE7">
      <w:pPr>
        <w:spacing w:before="120" w:line="288" w:lineRule="auto"/>
        <w:rPr>
          <w:rFonts w:ascii="Century Gothic" w:hAnsi="Century Gothic"/>
          <w:lang w:val="hu-HU"/>
        </w:rPr>
      </w:pPr>
    </w:p>
    <w:p w14:paraId="6F6394CC" w14:textId="77777777" w:rsidR="00B44CE7" w:rsidRDefault="00B44CE7" w:rsidP="00B44CE7">
      <w:pPr>
        <w:spacing w:before="120" w:line="288" w:lineRule="auto"/>
        <w:rPr>
          <w:rFonts w:ascii="Century Gothic" w:hAnsi="Century Gothic"/>
          <w:b/>
          <w:bCs/>
          <w:smallCaps/>
          <w:color w:val="1B4985"/>
          <w:lang w:val="hu-HU"/>
        </w:rPr>
      </w:pPr>
      <w:r>
        <w:rPr>
          <w:rFonts w:ascii="Century Gothic" w:hAnsi="Century Gothic"/>
          <w:b/>
          <w:bCs/>
          <w:smallCaps/>
          <w:color w:val="1B4985"/>
          <w:lang w:val="hu-HU"/>
        </w:rPr>
        <w:br w:type="page"/>
      </w:r>
    </w:p>
    <w:p w14:paraId="63CE81CC" w14:textId="0E97C4BF" w:rsidR="006D2623" w:rsidRPr="00437452" w:rsidRDefault="006D2623" w:rsidP="00B44CE7">
      <w:pPr>
        <w:spacing w:before="120" w:line="288" w:lineRule="auto"/>
        <w:rPr>
          <w:rFonts w:ascii="Century Gothic" w:hAnsi="Century Gothic"/>
          <w:b/>
          <w:bCs/>
          <w:smallCaps/>
          <w:color w:val="1B4985"/>
          <w:lang w:val="hu-HU"/>
        </w:rPr>
      </w:pPr>
      <w:r w:rsidRPr="00437452">
        <w:rPr>
          <w:rFonts w:ascii="Century Gothic" w:hAnsi="Century Gothic"/>
          <w:b/>
          <w:bCs/>
          <w:smallCaps/>
          <w:color w:val="1B4985"/>
          <w:lang w:val="hu-HU"/>
        </w:rPr>
        <w:lastRenderedPageBreak/>
        <w:t>A projekt részletei</w:t>
      </w:r>
    </w:p>
    <w:tbl>
      <w:tblPr>
        <w:tblStyle w:val="Sznesrcs1jellszn"/>
        <w:tblW w:w="90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2A7960" w:rsidRPr="002A7960" w14:paraId="63CE81CE" w14:textId="77777777" w:rsidTr="000C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4F14CB2B" w14:textId="77777777" w:rsidR="004E39F6" w:rsidRPr="002E31B0" w:rsidRDefault="004E39F6" w:rsidP="00B44CE7">
            <w:pPr>
              <w:spacing w:before="120" w:line="288" w:lineRule="auto"/>
              <w:rPr>
                <w:rFonts w:ascii="Century Gothic" w:hAnsi="Century Gothic"/>
                <w:bCs/>
                <w:smallCaps/>
                <w:color w:val="auto"/>
                <w:lang w:val="hu-HU"/>
              </w:rPr>
            </w:pPr>
            <w:r w:rsidRPr="002E31B0">
              <w:rPr>
                <w:rFonts w:ascii="Century Gothic" w:hAnsi="Century Gothic"/>
                <w:bCs/>
                <w:smallCaps/>
                <w:color w:val="auto"/>
                <w:lang w:val="hu-HU"/>
              </w:rPr>
              <w:t>Szükséges készségek</w:t>
            </w:r>
          </w:p>
          <w:p w14:paraId="6EE1CB59" w14:textId="4B0B3895" w:rsidR="002E31B0" w:rsidRDefault="00E048FA" w:rsidP="00B44CE7">
            <w:pPr>
              <w:spacing w:before="120" w:line="288" w:lineRule="auto"/>
              <w:rPr>
                <w:rFonts w:ascii="Century Gothic" w:hAnsi="Century Gothic"/>
                <w:bCs/>
                <w:i/>
                <w:color w:val="auto"/>
                <w:lang w:val="hu-HU"/>
              </w:rPr>
            </w:pPr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idegennyelvi, digitális, IKT, matematikai kompetencia</w:t>
            </w:r>
          </w:p>
          <w:p w14:paraId="63CE81CD" w14:textId="580D9C37" w:rsidR="002E31B0" w:rsidRPr="002E31B0" w:rsidRDefault="002E31B0" w:rsidP="00B44CE7">
            <w:pPr>
              <w:spacing w:before="120" w:line="288" w:lineRule="auto"/>
              <w:rPr>
                <w:rFonts w:ascii="Century Gothic" w:hAnsi="Century Gothic"/>
                <w:bCs/>
                <w:color w:val="auto"/>
                <w:lang w:val="hu-HU" w:bidi="he-IL"/>
              </w:rPr>
            </w:pPr>
          </w:p>
        </w:tc>
      </w:tr>
    </w:tbl>
    <w:p w14:paraId="3577EBB0" w14:textId="77777777" w:rsidR="00DB37C7" w:rsidRDefault="00DB37C7" w:rsidP="00B44CE7">
      <w:pPr>
        <w:spacing w:before="120" w:line="288" w:lineRule="auto"/>
      </w:pPr>
    </w:p>
    <w:tbl>
      <w:tblPr>
        <w:tblStyle w:val="Sznesrcs1jellszn"/>
        <w:tblW w:w="90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DB37C7" w:rsidRPr="00DB37C7" w14:paraId="63CE81D2" w14:textId="77777777" w:rsidTr="000C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BFBFBF" w:themeFill="background1" w:themeFillShade="BF"/>
          </w:tcPr>
          <w:p w14:paraId="63CE81D1" w14:textId="44328428" w:rsidR="004E39F6" w:rsidRPr="00DB37C7" w:rsidRDefault="004E39F6" w:rsidP="00B44CE7">
            <w:pPr>
              <w:spacing w:before="120" w:line="288" w:lineRule="auto"/>
              <w:rPr>
                <w:rFonts w:ascii="Century Gothic" w:hAnsi="Century Gothic"/>
                <w:smallCaps/>
                <w:color w:val="FFFFFF" w:themeColor="background1"/>
                <w:lang w:val="hu-HU" w:bidi="he-IL"/>
              </w:rPr>
            </w:pPr>
            <w:r w:rsidRPr="00DB37C7">
              <w:rPr>
                <w:rFonts w:ascii="Century Gothic" w:hAnsi="Century Gothic"/>
                <w:bCs/>
                <w:smallCaps/>
                <w:color w:val="FFFFFF" w:themeColor="background1"/>
                <w:lang w:val="hu-HU"/>
              </w:rPr>
              <w:t>A projekthez szükséges anyagok és eszközök</w:t>
            </w:r>
          </w:p>
        </w:tc>
      </w:tr>
      <w:tr w:rsidR="002A7960" w:rsidRPr="002A7960" w14:paraId="63CE81D4" w14:textId="77777777" w:rsidTr="000C3041">
        <w:trPr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64A0BEB0" w14:textId="0CD694B7" w:rsidR="004E39F6" w:rsidRDefault="004E39F6" w:rsidP="00B44CE7">
            <w:pPr>
              <w:spacing w:before="120" w:line="288" w:lineRule="auto"/>
              <w:rPr>
                <w:rFonts w:ascii="Century Gothic" w:hAnsi="Century Gothic"/>
                <w:bCs/>
                <w:smallCaps/>
                <w:color w:val="auto"/>
                <w:lang w:val="hu-HU"/>
              </w:rPr>
            </w:pPr>
            <w:r w:rsidRPr="002E31B0">
              <w:rPr>
                <w:rFonts w:ascii="Century Gothic" w:hAnsi="Century Gothic"/>
                <w:bCs/>
                <w:smallCaps/>
                <w:color w:val="auto"/>
                <w:lang w:val="hu-HU"/>
              </w:rPr>
              <w:t>Technológia – Hardver</w:t>
            </w:r>
          </w:p>
          <w:p w14:paraId="1F13F99D" w14:textId="5AECD358" w:rsidR="00E048FA" w:rsidRPr="00E048FA" w:rsidRDefault="00E048FA" w:rsidP="00B44CE7">
            <w:pPr>
              <w:spacing w:before="120" w:line="288" w:lineRule="auto"/>
              <w:rPr>
                <w:rFonts w:ascii="Century Gothic" w:hAnsi="Century Gothic"/>
                <w:bCs/>
                <w:color w:val="auto"/>
                <w:lang w:val="hu-HU"/>
              </w:rPr>
            </w:pPr>
            <w:r w:rsidRPr="00E048FA">
              <w:rPr>
                <w:rFonts w:ascii="Century Gothic" w:hAnsi="Century Gothic"/>
                <w:bCs/>
                <w:color w:val="auto"/>
                <w:lang w:val="hu-HU"/>
              </w:rPr>
              <w:t>Számítógép</w:t>
            </w:r>
          </w:p>
          <w:p w14:paraId="63CE81D3" w14:textId="66F1BA46" w:rsidR="002E31B0" w:rsidRPr="002A7960" w:rsidRDefault="002E31B0" w:rsidP="00B44CE7">
            <w:pPr>
              <w:spacing w:before="120" w:line="288" w:lineRule="auto"/>
              <w:rPr>
                <w:rFonts w:ascii="Century Gothic" w:hAnsi="Century Gothic"/>
                <w:bCs/>
                <w:color w:val="auto"/>
                <w:lang w:val="hu-HU"/>
              </w:rPr>
            </w:pPr>
          </w:p>
        </w:tc>
      </w:tr>
      <w:tr w:rsidR="002A7960" w:rsidRPr="002A7960" w14:paraId="63CE81D6" w14:textId="77777777" w:rsidTr="000C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05C046F9" w14:textId="5B762CCA" w:rsidR="006D2623" w:rsidRDefault="006D2623" w:rsidP="00B44CE7">
            <w:pPr>
              <w:spacing w:before="120" w:line="288" w:lineRule="auto"/>
              <w:rPr>
                <w:rFonts w:ascii="Century Gothic" w:hAnsi="Century Gothic"/>
                <w:bCs/>
                <w:smallCaps/>
                <w:color w:val="auto"/>
                <w:lang w:val="hu-HU"/>
              </w:rPr>
            </w:pPr>
            <w:r w:rsidRPr="002E31B0">
              <w:rPr>
                <w:rFonts w:ascii="Century Gothic" w:hAnsi="Century Gothic"/>
                <w:bCs/>
                <w:smallCaps/>
                <w:color w:val="auto"/>
                <w:lang w:val="hu-HU"/>
              </w:rPr>
              <w:t>Technológia – Szoftver</w:t>
            </w:r>
          </w:p>
          <w:p w14:paraId="5FA1172D" w14:textId="7D87EB9A" w:rsidR="00E048FA" w:rsidRPr="00E048FA" w:rsidRDefault="00E048FA" w:rsidP="00B44CE7">
            <w:pPr>
              <w:spacing w:before="120" w:line="288" w:lineRule="auto"/>
              <w:rPr>
                <w:bCs/>
                <w:color w:val="auto"/>
                <w:lang w:val="hu-HU"/>
              </w:rPr>
            </w:pPr>
            <w:r>
              <w:rPr>
                <w:bCs/>
                <w:color w:val="auto"/>
                <w:lang w:val="hu-HU"/>
              </w:rPr>
              <w:t xml:space="preserve">Internet, Microsoft Word, Microsoft </w:t>
            </w:r>
            <w:proofErr w:type="spellStart"/>
            <w:r>
              <w:rPr>
                <w:bCs/>
                <w:color w:val="auto"/>
                <w:lang w:val="hu-HU"/>
              </w:rPr>
              <w:t>Excell</w:t>
            </w:r>
            <w:proofErr w:type="spellEnd"/>
            <w:r w:rsidR="00FA5EE8">
              <w:rPr>
                <w:bCs/>
                <w:color w:val="auto"/>
                <w:lang w:val="hu-HU"/>
              </w:rPr>
              <w:t xml:space="preserve">, Microsoft </w:t>
            </w:r>
            <w:proofErr w:type="spellStart"/>
            <w:r w:rsidR="00FA5EE8">
              <w:rPr>
                <w:bCs/>
                <w:color w:val="auto"/>
                <w:lang w:val="hu-HU"/>
              </w:rPr>
              <w:t>Power</w:t>
            </w:r>
            <w:proofErr w:type="spellEnd"/>
            <w:r w:rsidR="00FA5EE8">
              <w:rPr>
                <w:bCs/>
                <w:color w:val="auto"/>
                <w:lang w:val="hu-HU"/>
              </w:rPr>
              <w:t xml:space="preserve"> </w:t>
            </w:r>
            <w:proofErr w:type="spellStart"/>
            <w:r w:rsidR="00FA5EE8">
              <w:rPr>
                <w:bCs/>
                <w:color w:val="auto"/>
                <w:lang w:val="hu-HU"/>
              </w:rPr>
              <w:t>Point</w:t>
            </w:r>
            <w:proofErr w:type="spellEnd"/>
          </w:p>
          <w:p w14:paraId="63CE81D5" w14:textId="760AAC58" w:rsidR="002E31B0" w:rsidRPr="002A7960" w:rsidRDefault="002E31B0" w:rsidP="00B44CE7">
            <w:pPr>
              <w:spacing w:before="120" w:line="288" w:lineRule="auto"/>
              <w:rPr>
                <w:rFonts w:ascii="Century Gothic" w:hAnsi="Century Gothic"/>
                <w:bCs/>
                <w:color w:val="auto"/>
                <w:lang w:val="hu-HU"/>
              </w:rPr>
            </w:pPr>
          </w:p>
        </w:tc>
      </w:tr>
      <w:tr w:rsidR="002A7960" w:rsidRPr="002A7960" w14:paraId="63CE81D8" w14:textId="77777777" w:rsidTr="000C3041">
        <w:trPr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7E4FEE3A" w14:textId="5F6F2CEA" w:rsidR="002E31B0" w:rsidRDefault="006D2623" w:rsidP="00B44CE7">
            <w:pPr>
              <w:spacing w:before="120" w:line="288" w:lineRule="auto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  <w:r w:rsidRPr="002E31B0">
              <w:rPr>
                <w:rFonts w:ascii="Century Gothic" w:hAnsi="Century Gothic"/>
                <w:bCs/>
                <w:smallCaps/>
                <w:color w:val="auto"/>
                <w:lang w:val="hu-HU"/>
              </w:rPr>
              <w:t>Nyomtatott anyagok</w:t>
            </w:r>
            <w:r w:rsidR="00B95431">
              <w:rPr>
                <w:rFonts w:ascii="Century Gothic" w:hAnsi="Century Gothic"/>
                <w:bCs/>
                <w:smallCaps/>
                <w:color w:val="auto"/>
                <w:lang w:val="hu-HU"/>
              </w:rPr>
              <w:t xml:space="preserve"> </w:t>
            </w:r>
            <w:r w:rsidR="002E31B0" w:rsidRPr="00DB37C7"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(Pl. tankönyvek.)</w:t>
            </w:r>
          </w:p>
          <w:p w14:paraId="471AE56C" w14:textId="107D9E28" w:rsidR="00E048FA" w:rsidRDefault="00E048FA" w:rsidP="00B44CE7">
            <w:pPr>
              <w:spacing w:before="120" w:line="288" w:lineRule="auto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Német-magyar szótár</w:t>
            </w:r>
          </w:p>
          <w:p w14:paraId="63CE81D7" w14:textId="5138A676" w:rsidR="000C3041" w:rsidRPr="00B44CE7" w:rsidRDefault="000C3041" w:rsidP="00B44CE7">
            <w:pPr>
              <w:spacing w:before="120" w:line="288" w:lineRule="auto"/>
              <w:rPr>
                <w:rFonts w:ascii="Century Gothic" w:hAnsi="Century Gothic"/>
                <w:bCs/>
                <w:color w:val="auto"/>
                <w:lang w:val="hu-HU"/>
              </w:rPr>
            </w:pPr>
          </w:p>
        </w:tc>
      </w:tr>
      <w:tr w:rsidR="002A7960" w:rsidRPr="002A7960" w14:paraId="63CE81DA" w14:textId="77777777" w:rsidTr="000C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1BBD40A0" w14:textId="687D05C9" w:rsidR="006D2623" w:rsidRDefault="002E31B0" w:rsidP="00B44CE7">
            <w:pPr>
              <w:spacing w:before="120" w:line="288" w:lineRule="auto"/>
              <w:rPr>
                <w:rFonts w:ascii="Century Gothic" w:hAnsi="Century Gothic"/>
                <w:bCs/>
                <w:smallCaps/>
                <w:color w:val="auto"/>
                <w:lang w:val="hu-HU"/>
              </w:rPr>
            </w:pPr>
            <w:r w:rsidRPr="002E31B0">
              <w:rPr>
                <w:rFonts w:ascii="Century Gothic" w:hAnsi="Century Gothic"/>
                <w:bCs/>
                <w:smallCaps/>
                <w:color w:val="auto"/>
                <w:lang w:val="hu-HU"/>
              </w:rPr>
              <w:t>I</w:t>
            </w:r>
            <w:r w:rsidR="006D2623" w:rsidRPr="002E31B0">
              <w:rPr>
                <w:rFonts w:ascii="Century Gothic" w:hAnsi="Century Gothic"/>
                <w:bCs/>
                <w:smallCaps/>
                <w:color w:val="auto"/>
                <w:lang w:val="hu-HU"/>
              </w:rPr>
              <w:t>nternetes források</w:t>
            </w:r>
            <w:r w:rsidRPr="002E31B0">
              <w:rPr>
                <w:rFonts w:ascii="Century Gothic" w:hAnsi="Century Gothic"/>
                <w:bCs/>
                <w:smallCaps/>
                <w:color w:val="auto"/>
                <w:lang w:val="hu-HU"/>
              </w:rPr>
              <w:t>, alkalmazások</w:t>
            </w:r>
          </w:p>
          <w:p w14:paraId="1F53F16C" w14:textId="47DEABEE" w:rsidR="00E048FA" w:rsidRPr="002E31B0" w:rsidRDefault="00E048FA" w:rsidP="00B44CE7">
            <w:pPr>
              <w:spacing w:before="120" w:line="288" w:lineRule="auto"/>
              <w:rPr>
                <w:rFonts w:ascii="Century Gothic" w:hAnsi="Century Gothic"/>
                <w:bCs/>
                <w:smallCaps/>
                <w:color w:val="auto"/>
                <w:lang w:val="hu-HU"/>
              </w:rPr>
            </w:pPr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www.wien.gv.at</w:t>
            </w:r>
          </w:p>
          <w:p w14:paraId="749DF49D" w14:textId="4D8116D1" w:rsidR="002E31B0" w:rsidRDefault="00E048FA" w:rsidP="00B44CE7">
            <w:pPr>
              <w:spacing w:before="120" w:line="288" w:lineRule="auto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  <w:r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  <w:t>www2.gysev.hu/nemzetkozi-utazasok/nemzetkozi-menetrendek</w:t>
            </w:r>
          </w:p>
          <w:p w14:paraId="6C552890" w14:textId="6426FC8B" w:rsidR="00E048FA" w:rsidRDefault="001B1E7D" w:rsidP="00B44CE7">
            <w:pPr>
              <w:spacing w:before="120" w:line="288" w:lineRule="auto"/>
              <w:rPr>
                <w:rFonts w:ascii="Century Gothic" w:hAnsi="Century Gothic"/>
                <w:bCs/>
                <w:i/>
                <w:sz w:val="18"/>
                <w:lang w:val="hu-HU"/>
              </w:rPr>
            </w:pPr>
            <w:hyperlink r:id="rId12" w:history="1">
              <w:r w:rsidR="00E048FA" w:rsidRPr="00725D92">
                <w:rPr>
                  <w:rStyle w:val="Hiperhivatkozs"/>
                  <w:rFonts w:ascii="Century Gothic" w:hAnsi="Century Gothic"/>
                  <w:bCs/>
                  <w:i/>
                  <w:sz w:val="18"/>
                  <w:lang w:val="hu-HU"/>
                </w:rPr>
                <w:t>www.mnb.hu</w:t>
              </w:r>
            </w:hyperlink>
          </w:p>
          <w:p w14:paraId="46B349D8" w14:textId="70F37CBB" w:rsidR="00E048FA" w:rsidRDefault="001B1E7D" w:rsidP="00B44CE7">
            <w:pPr>
              <w:spacing w:before="120" w:line="288" w:lineRule="auto"/>
              <w:rPr>
                <w:rFonts w:ascii="Century Gothic" w:hAnsi="Century Gothic"/>
                <w:bCs/>
                <w:i/>
                <w:sz w:val="18"/>
                <w:lang w:val="hu-HU"/>
              </w:rPr>
            </w:pPr>
            <w:hyperlink r:id="rId13" w:history="1">
              <w:r w:rsidR="00E048FA" w:rsidRPr="00725D92">
                <w:rPr>
                  <w:rStyle w:val="Hiperhivatkozs"/>
                  <w:rFonts w:ascii="Century Gothic" w:hAnsi="Century Gothic"/>
                  <w:bCs/>
                  <w:i/>
                  <w:sz w:val="18"/>
                  <w:lang w:val="hu-HU"/>
                </w:rPr>
                <w:t>www.otpbank.hu</w:t>
              </w:r>
            </w:hyperlink>
          </w:p>
          <w:p w14:paraId="189D8E40" w14:textId="5004878D" w:rsidR="00E048FA" w:rsidRDefault="00E048FA" w:rsidP="00B44CE7">
            <w:pPr>
              <w:spacing w:before="120" w:line="288" w:lineRule="auto"/>
              <w:rPr>
                <w:rFonts w:ascii="Century Gothic" w:hAnsi="Century Gothic"/>
                <w:bCs/>
                <w:i/>
                <w:color w:val="auto"/>
                <w:sz w:val="18"/>
                <w:lang w:val="hu-HU"/>
              </w:rPr>
            </w:pPr>
            <w:r>
              <w:rPr>
                <w:rFonts w:ascii="Century Gothic" w:hAnsi="Century Gothic"/>
                <w:bCs/>
                <w:i/>
                <w:sz w:val="18"/>
                <w:lang w:val="hu-HU"/>
              </w:rPr>
              <w:t>www.kh.hu/bank</w:t>
            </w:r>
          </w:p>
          <w:p w14:paraId="63CE81D9" w14:textId="4C0EF370" w:rsidR="00E048FA" w:rsidRPr="002A7960" w:rsidRDefault="00E048FA" w:rsidP="00B44CE7">
            <w:pPr>
              <w:spacing w:before="120" w:line="288" w:lineRule="auto"/>
              <w:rPr>
                <w:rFonts w:ascii="Century Gothic" w:hAnsi="Century Gothic"/>
                <w:bCs/>
                <w:color w:val="auto"/>
                <w:lang w:val="hu-HU"/>
              </w:rPr>
            </w:pPr>
          </w:p>
        </w:tc>
      </w:tr>
    </w:tbl>
    <w:p w14:paraId="63CE81DD" w14:textId="6AD8DB93" w:rsidR="000C3041" w:rsidRDefault="000C3041" w:rsidP="00B44CE7">
      <w:pPr>
        <w:spacing w:before="120" w:line="288" w:lineRule="auto"/>
        <w:rPr>
          <w:rFonts w:ascii="Century Gothic" w:hAnsi="Century Gothic"/>
          <w:bCs/>
          <w:lang w:val="hu-HU"/>
        </w:rPr>
      </w:pPr>
    </w:p>
    <w:sectPr w:rsidR="000C3041" w:rsidSect="000C3041">
      <w:headerReference w:type="default" r:id="rId14"/>
      <w:footerReference w:type="default" r:id="rId15"/>
      <w:pgSz w:w="11906" w:h="16838" w:code="9"/>
      <w:pgMar w:top="1418" w:right="1418" w:bottom="1418" w:left="1418" w:header="709" w:footer="862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E7352" w14:textId="77777777" w:rsidR="002E072E" w:rsidRDefault="002E072E">
      <w:pPr>
        <w:rPr>
          <w:lang w:val="hu-HU"/>
        </w:rPr>
      </w:pPr>
      <w:r>
        <w:rPr>
          <w:lang w:val="hu-HU"/>
        </w:rPr>
        <w:separator/>
      </w:r>
    </w:p>
  </w:endnote>
  <w:endnote w:type="continuationSeparator" w:id="0">
    <w:p w14:paraId="025F290B" w14:textId="77777777" w:rsidR="002E072E" w:rsidRDefault="002E072E">
      <w:pPr>
        <w:rPr>
          <w:lang w:val="hu-HU"/>
        </w:rPr>
      </w:pPr>
      <w:r>
        <w:rPr>
          <w:lang w:val="hu-H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18"/>
        <w:lang w:val="hu-HU"/>
      </w:rPr>
      <w:id w:val="8498387"/>
      <w:docPartObj>
        <w:docPartGallery w:val="Page Numbers (Bottom of Page)"/>
        <w:docPartUnique/>
      </w:docPartObj>
    </w:sdtPr>
    <w:sdtEndPr/>
    <w:sdtContent>
      <w:p w14:paraId="5DD99DCA" w14:textId="2DF131EE" w:rsidR="00B44CE7" w:rsidRDefault="00B44CE7" w:rsidP="00B44CE7">
        <w:pPr>
          <w:pStyle w:val="llb"/>
          <w:jc w:val="center"/>
          <w:rPr>
            <w:rFonts w:ascii="Century Gothic" w:hAnsi="Century Gothic"/>
            <w:sz w:val="18"/>
            <w:lang w:val="hu-HU"/>
          </w:rPr>
        </w:pPr>
        <w:r>
          <w:rPr>
            <w:rFonts w:ascii="Verdana" w:hAnsi="Verdana"/>
            <w:noProof/>
            <w:sz w:val="16"/>
            <w:szCs w:val="16"/>
            <w:lang w:val="hu-HU" w:eastAsia="hu-HU"/>
          </w:rPr>
          <w:drawing>
            <wp:inline distT="0" distB="0" distL="0" distR="0" wp14:anchorId="19153727" wp14:editId="42456346">
              <wp:extent cx="5759450" cy="717678"/>
              <wp:effectExtent l="0" t="0" r="0" b="6350"/>
              <wp:docPr id="3" name="Ké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sor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71767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63CE81E9" w14:textId="128CB38E" w:rsidR="00135EBC" w:rsidRPr="00B44CE7" w:rsidRDefault="000C3041" w:rsidP="00B44CE7">
        <w:pPr>
          <w:pStyle w:val="llb"/>
          <w:jc w:val="right"/>
          <w:rPr>
            <w:rFonts w:ascii="Century Gothic" w:hAnsi="Century Gothic"/>
            <w:sz w:val="18"/>
          </w:rPr>
        </w:pPr>
        <w:r w:rsidRPr="000C3041">
          <w:rPr>
            <w:rFonts w:ascii="Century Gothic" w:hAnsi="Century Gothic"/>
            <w:sz w:val="18"/>
            <w:lang w:val="hu-HU"/>
          </w:rPr>
          <w:t>|</w:t>
        </w:r>
        <w:proofErr w:type="gramStart"/>
        <w:r w:rsidRPr="000C3041">
          <w:rPr>
            <w:rFonts w:ascii="Century Gothic" w:hAnsi="Century Gothic"/>
            <w:sz w:val="18"/>
            <w:lang w:val="hu-HU"/>
          </w:rPr>
          <w:t>.</w:t>
        </w:r>
        <w:proofErr w:type="gramEnd"/>
        <w:r w:rsidRPr="000C3041">
          <w:rPr>
            <w:rFonts w:ascii="Century Gothic" w:hAnsi="Century Gothic"/>
            <w:sz w:val="18"/>
            <w:lang w:val="hu-HU"/>
          </w:rPr>
          <w:t xml:space="preserve"> </w:t>
        </w:r>
        <w:proofErr w:type="gramStart"/>
        <w:r w:rsidRPr="000C3041">
          <w:rPr>
            <w:rFonts w:ascii="Century Gothic" w:hAnsi="Century Gothic"/>
            <w:sz w:val="18"/>
            <w:lang w:val="hu-HU"/>
          </w:rPr>
          <w:t>oldal</w:t>
        </w:r>
        <w:proofErr w:type="gramEnd"/>
        <w:r w:rsidRPr="000C3041">
          <w:rPr>
            <w:rFonts w:ascii="Century Gothic" w:hAnsi="Century Gothic"/>
            <w:sz w:val="18"/>
            <w:lang w:val="hu-HU"/>
          </w:rPr>
          <w:t xml:space="preserve"> </w:t>
        </w:r>
        <w:r w:rsidRPr="000C3041">
          <w:rPr>
            <w:rFonts w:ascii="Century Gothic" w:hAnsi="Century Gothic"/>
            <w:sz w:val="18"/>
          </w:rPr>
          <w:fldChar w:fldCharType="begin"/>
        </w:r>
        <w:r w:rsidRPr="000C3041">
          <w:rPr>
            <w:rFonts w:ascii="Century Gothic" w:hAnsi="Century Gothic"/>
            <w:sz w:val="18"/>
          </w:rPr>
          <w:instrText>PAGE   \* MERGEFORMAT</w:instrText>
        </w:r>
        <w:r w:rsidRPr="000C3041">
          <w:rPr>
            <w:rFonts w:ascii="Century Gothic" w:hAnsi="Century Gothic"/>
            <w:sz w:val="18"/>
          </w:rPr>
          <w:fldChar w:fldCharType="separate"/>
        </w:r>
        <w:r w:rsidR="001B1E7D" w:rsidRPr="001B1E7D">
          <w:rPr>
            <w:rFonts w:ascii="Century Gothic" w:hAnsi="Century Gothic"/>
            <w:noProof/>
            <w:sz w:val="18"/>
            <w:lang w:val="hu-HU"/>
          </w:rPr>
          <w:t>7</w:t>
        </w:r>
        <w:r w:rsidRPr="000C3041">
          <w:rPr>
            <w:rFonts w:ascii="Century Gothic" w:hAnsi="Century Gothic"/>
            <w:sz w:val="18"/>
          </w:rPr>
          <w:fldChar w:fldCharType="end"/>
        </w:r>
        <w:r w:rsidRPr="000C3041">
          <w:rPr>
            <w:rFonts w:ascii="Century Gothic" w:hAnsi="Century Gothic"/>
            <w:sz w:val="18"/>
            <w:lang w:val="hu-HU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D92E9" w14:textId="77777777" w:rsidR="002E072E" w:rsidRDefault="002E072E">
      <w:pPr>
        <w:rPr>
          <w:lang w:val="hu-HU"/>
        </w:rPr>
      </w:pPr>
      <w:r>
        <w:rPr>
          <w:lang w:val="hu-HU"/>
        </w:rPr>
        <w:separator/>
      </w:r>
    </w:p>
  </w:footnote>
  <w:footnote w:type="continuationSeparator" w:id="0">
    <w:p w14:paraId="41CB3031" w14:textId="77777777" w:rsidR="002E072E" w:rsidRDefault="002E072E">
      <w:pPr>
        <w:rPr>
          <w:lang w:val="hu-HU"/>
        </w:rPr>
      </w:pPr>
      <w:r>
        <w:rPr>
          <w:lang w:val="hu-H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E81E6" w14:textId="540BFD11" w:rsidR="00993E61" w:rsidRDefault="00B44CE7" w:rsidP="000C3041">
    <w:pPr>
      <w:pStyle w:val="lfej"/>
      <w:ind w:left="0"/>
    </w:pPr>
    <w:r>
      <w:rPr>
        <w:noProof/>
        <w:lang w:val="hu-HU" w:eastAsia="hu-HU"/>
      </w:rPr>
      <w:drawing>
        <wp:inline distT="0" distB="0" distL="0" distR="0" wp14:anchorId="6AF861BF" wp14:editId="2BD96265">
          <wp:extent cx="5759450" cy="742464"/>
          <wp:effectExtent l="0" t="0" r="0" b="63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JLEC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740"/>
                  <a:stretch/>
                </pic:blipFill>
                <pic:spPr bwMode="auto">
                  <a:xfrm>
                    <a:off x="0" y="0"/>
                    <a:ext cx="5759450" cy="7424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3CE81E7" w14:textId="77777777" w:rsidR="00135EBC" w:rsidRPr="006D2623" w:rsidRDefault="00135EBC" w:rsidP="006D262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139"/>
    <w:multiLevelType w:val="hybridMultilevel"/>
    <w:tmpl w:val="E3D4BC0E"/>
    <w:lvl w:ilvl="0" w:tplc="A978D43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7071987"/>
    <w:multiLevelType w:val="hybridMultilevel"/>
    <w:tmpl w:val="E6807CDE"/>
    <w:lvl w:ilvl="0" w:tplc="04090001">
      <w:start w:val="1"/>
      <w:numFmt w:val="bullet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8"/>
        </w:tabs>
        <w:ind w:left="14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8"/>
        </w:tabs>
        <w:ind w:left="57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</w:rPr>
    </w:lvl>
  </w:abstractNum>
  <w:abstractNum w:abstractNumId="2" w15:restartNumberingAfterBreak="0">
    <w:nsid w:val="4C4B2520"/>
    <w:multiLevelType w:val="hybridMultilevel"/>
    <w:tmpl w:val="FFD64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7381D"/>
    <w:multiLevelType w:val="hybridMultilevel"/>
    <w:tmpl w:val="E8A470A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44F31"/>
    <w:multiLevelType w:val="hybridMultilevel"/>
    <w:tmpl w:val="600658F2"/>
    <w:lvl w:ilvl="0" w:tplc="96B4E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05D35"/>
    <w:multiLevelType w:val="hybridMultilevel"/>
    <w:tmpl w:val="008AE86C"/>
    <w:lvl w:ilvl="0" w:tplc="284EBCD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22193"/>
    <w:multiLevelType w:val="hybridMultilevel"/>
    <w:tmpl w:val="6944B1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C3"/>
    <w:rsid w:val="00094C37"/>
    <w:rsid w:val="000B164C"/>
    <w:rsid w:val="000C3041"/>
    <w:rsid w:val="00124284"/>
    <w:rsid w:val="00135EBC"/>
    <w:rsid w:val="001458F7"/>
    <w:rsid w:val="00190A6F"/>
    <w:rsid w:val="001B1E7D"/>
    <w:rsid w:val="00223774"/>
    <w:rsid w:val="00224FCC"/>
    <w:rsid w:val="00242260"/>
    <w:rsid w:val="0028365D"/>
    <w:rsid w:val="00284FF0"/>
    <w:rsid w:val="002A7960"/>
    <w:rsid w:val="002D009F"/>
    <w:rsid w:val="002E072E"/>
    <w:rsid w:val="002E31B0"/>
    <w:rsid w:val="003217F1"/>
    <w:rsid w:val="003678CC"/>
    <w:rsid w:val="003C3440"/>
    <w:rsid w:val="003E1BC4"/>
    <w:rsid w:val="003F669D"/>
    <w:rsid w:val="00402277"/>
    <w:rsid w:val="00437452"/>
    <w:rsid w:val="00455E73"/>
    <w:rsid w:val="004611EA"/>
    <w:rsid w:val="004A7C32"/>
    <w:rsid w:val="004E39F6"/>
    <w:rsid w:val="004F1E7C"/>
    <w:rsid w:val="0053059E"/>
    <w:rsid w:val="00541D20"/>
    <w:rsid w:val="00572730"/>
    <w:rsid w:val="005B3DDD"/>
    <w:rsid w:val="006222CC"/>
    <w:rsid w:val="006D2623"/>
    <w:rsid w:val="00790C12"/>
    <w:rsid w:val="007D1727"/>
    <w:rsid w:val="007D5EB5"/>
    <w:rsid w:val="0080290B"/>
    <w:rsid w:val="00846B9E"/>
    <w:rsid w:val="00936667"/>
    <w:rsid w:val="00957689"/>
    <w:rsid w:val="00966BEC"/>
    <w:rsid w:val="009838D1"/>
    <w:rsid w:val="00993E61"/>
    <w:rsid w:val="00A05B88"/>
    <w:rsid w:val="00A90CD4"/>
    <w:rsid w:val="00B44CE7"/>
    <w:rsid w:val="00B95431"/>
    <w:rsid w:val="00C55593"/>
    <w:rsid w:val="00C81FA1"/>
    <w:rsid w:val="00C92EE8"/>
    <w:rsid w:val="00C9676D"/>
    <w:rsid w:val="00CB3F13"/>
    <w:rsid w:val="00D7163A"/>
    <w:rsid w:val="00DB28EE"/>
    <w:rsid w:val="00DB37C7"/>
    <w:rsid w:val="00DE2B58"/>
    <w:rsid w:val="00E048FA"/>
    <w:rsid w:val="00E1089D"/>
    <w:rsid w:val="00E13EE8"/>
    <w:rsid w:val="00E5740E"/>
    <w:rsid w:val="00EE2997"/>
    <w:rsid w:val="00EE31CB"/>
    <w:rsid w:val="00F43E6B"/>
    <w:rsid w:val="00F81A9D"/>
    <w:rsid w:val="00FA5EE8"/>
    <w:rsid w:val="00FB75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3CE8177"/>
  <w15:chartTrackingRefBased/>
  <w15:docId w15:val="{619573E6-1BF3-405B-B61F-80DA90A9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pPr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autoRedefine/>
    <w:uiPriority w:val="9"/>
    <w:qFormat/>
    <w:rsid w:val="006D2623"/>
    <w:pPr>
      <w:keepNext/>
      <w:outlineLvl w:val="2"/>
    </w:pPr>
    <w:rPr>
      <w:rFonts w:ascii="Calibri" w:hAnsi="Calibri"/>
      <w:color w:val="000000" w:themeColor="text1"/>
      <w:sz w:val="2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msor2Char">
    <w:name w:val="Címsor 2 Char"/>
    <w:link w:val="Cmsor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Cmsor3Char">
    <w:name w:val="Címsor 3 Char"/>
    <w:link w:val="Cmsor3"/>
    <w:uiPriority w:val="9"/>
    <w:rsid w:val="006D2623"/>
    <w:rPr>
      <w:rFonts w:ascii="Calibri" w:hAnsi="Calibri"/>
      <w:color w:val="000000" w:themeColor="text1"/>
      <w:szCs w:val="24"/>
      <w:lang w:eastAsia="en-US"/>
    </w:rPr>
  </w:style>
  <w:style w:type="character" w:styleId="Oldalszm">
    <w:name w:val="page number"/>
    <w:uiPriority w:val="99"/>
    <w:rPr>
      <w:rFonts w:ascii="Comic Sans MS" w:hAnsi="Comic Sans MS"/>
      <w:b/>
      <w:sz w:val="20"/>
    </w:rPr>
  </w:style>
  <w:style w:type="paragraph" w:styleId="lfej">
    <w:name w:val="header"/>
    <w:basedOn w:val="Norml"/>
    <w:link w:val="lfejChar"/>
    <w:uiPriority w:val="99"/>
    <w:pPr>
      <w:tabs>
        <w:tab w:val="left" w:pos="1800"/>
        <w:tab w:val="left" w:pos="2160"/>
        <w:tab w:val="left" w:pos="2730"/>
      </w:tabs>
      <w:ind w:left="1440"/>
    </w:pPr>
  </w:style>
  <w:style w:type="character" w:customStyle="1" w:styleId="lfejChar">
    <w:name w:val="Élőfej Char"/>
    <w:link w:val="lfej"/>
    <w:uiPriority w:val="99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pPr>
      <w:tabs>
        <w:tab w:val="center" w:pos="4320"/>
        <w:tab w:val="right" w:pos="8640"/>
      </w:tabs>
    </w:pPr>
  </w:style>
  <w:style w:type="character" w:customStyle="1" w:styleId="llbChar">
    <w:name w:val="Élőláb Char"/>
    <w:link w:val="llb"/>
    <w:uiPriority w:val="99"/>
    <w:rPr>
      <w:sz w:val="24"/>
      <w:szCs w:val="24"/>
      <w:lang w:val="en-US" w:eastAsia="en-US"/>
    </w:rPr>
  </w:style>
  <w:style w:type="paragraph" w:styleId="Szvegtrzs">
    <w:name w:val="Body Text"/>
    <w:basedOn w:val="Norml"/>
    <w:link w:val="SzvegtrzsChar"/>
    <w:uiPriority w:val="99"/>
    <w:pPr>
      <w:spacing w:before="60"/>
    </w:pPr>
  </w:style>
  <w:style w:type="character" w:customStyle="1" w:styleId="SzvegtrzsChar">
    <w:name w:val="Szövegtörzs Char"/>
    <w:link w:val="Szvegtrzs"/>
    <w:uiPriority w:val="99"/>
    <w:semiHidden/>
    <w:rPr>
      <w:sz w:val="24"/>
      <w:szCs w:val="24"/>
      <w:lang w:val="en-US" w:eastAsia="en-US"/>
    </w:rPr>
  </w:style>
  <w:style w:type="character" w:styleId="Jegyzethivatkozs">
    <w:name w:val="annotation reference"/>
    <w:uiPriority w:val="99"/>
    <w:semiHidden/>
    <w:rPr>
      <w:sz w:val="16"/>
    </w:rPr>
  </w:style>
  <w:style w:type="paragraph" w:styleId="Jegyzetszveg">
    <w:name w:val="annotation text"/>
    <w:basedOn w:val="Norml"/>
    <w:link w:val="JegyzetszvegChar"/>
    <w:uiPriority w:val="99"/>
    <w:semiHidden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Pr>
      <w:rFonts w:ascii="Tahoma" w:hAnsi="Tahoma" w:cs="Tahoma"/>
      <w:sz w:val="16"/>
      <w:szCs w:val="16"/>
      <w:lang w:val="en-US" w:eastAsia="en-US"/>
    </w:rPr>
  </w:style>
  <w:style w:type="table" w:styleId="Rcsostblzat">
    <w:name w:val="Table Grid"/>
    <w:basedOn w:val="Normltblzat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">
    <w:name w:val="Default Paragraph Font Para Char"/>
    <w:basedOn w:val="Norml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iperhivatkozs">
    <w:name w:val="Hyperlink"/>
    <w:uiPriority w:val="99"/>
    <w:rPr>
      <w:color w:val="0000FF"/>
      <w:u w:val="single"/>
    </w:rPr>
  </w:style>
  <w:style w:type="character" w:styleId="Mrltotthiperhivatkozs">
    <w:name w:val="FollowedHyperlink"/>
    <w:uiPriority w:val="99"/>
    <w:rPr>
      <w:color w:val="800080"/>
      <w:u w:val="single"/>
    </w:rPr>
  </w:style>
  <w:style w:type="character" w:styleId="Kiemels">
    <w:name w:val="Emphasis"/>
    <w:uiPriority w:val="20"/>
    <w:qFormat/>
    <w:rPr>
      <w:i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table" w:styleId="Profitblzat">
    <w:name w:val="Table Professional"/>
    <w:basedOn w:val="Normltblzat"/>
    <w:rsid w:val="00F43E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znesrcs1jellszn">
    <w:name w:val="Colorful Grid Accent 1"/>
    <w:basedOn w:val="Normltblzat"/>
    <w:uiPriority w:val="29"/>
    <w:qFormat/>
    <w:rsid w:val="00F43E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paragraph" w:styleId="Listaszerbekezds">
    <w:name w:val="List Paragraph"/>
    <w:basedOn w:val="Norml"/>
    <w:uiPriority w:val="72"/>
    <w:qFormat/>
    <w:rsid w:val="002A7960"/>
    <w:pPr>
      <w:ind w:left="720"/>
      <w:contextualSpacing/>
    </w:pPr>
  </w:style>
  <w:style w:type="paragraph" w:customStyle="1" w:styleId="Default">
    <w:name w:val="Default"/>
    <w:rsid w:val="00FA5EE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38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tpbank.h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nb.h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nb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achfuture_uncompliled\Module_01\Activity%204\Unit%20Plan%20Template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C2FBADCFE35A846ABC491E1A85971FF" ma:contentTypeVersion="2" ma:contentTypeDescription="Új dokumentum létrehozása." ma:contentTypeScope="" ma:versionID="a9a64deffd7f3dbe3b804ccc83ced327">
  <xsd:schema xmlns:xsd="http://www.w3.org/2001/XMLSchema" xmlns:xs="http://www.w3.org/2001/XMLSchema" xmlns:p="http://schemas.microsoft.com/office/2006/metadata/properties" xmlns:ns2="26a043d4-a4c4-42be-80c6-662b39b18b1e" targetNamespace="http://schemas.microsoft.com/office/2006/metadata/properties" ma:root="true" ma:fieldsID="aa299c4ef4a368db69ef7b0e5b94178f" ns2:_="">
    <xsd:import namespace="26a043d4-a4c4-42be-80c6-662b39b18b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043d4-a4c4-42be-80c6-662b39b18b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59DBE-9099-44E1-A657-7B4A10B1F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D91138-4497-4DD3-B53C-C3B624836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043d4-a4c4-42be-80c6-662b39b18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DCDA3A-6341-4A22-B41A-0057E395B8FA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26a043d4-a4c4-42be-80c6-662b39b18b1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FA038C-DA3F-46DB-AAC7-2BE532CF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Unit Plan Template</Template>
  <TotalTime>458</TotalTime>
  <Pages>7</Pages>
  <Words>1411</Words>
  <Characters>10601</Characters>
  <Application>Microsoft Office Word</Application>
  <DocSecurity>0</DocSecurity>
  <Lines>88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Unit Plan Template</vt:lpstr>
    </vt:vector>
  </TitlesOfParts>
  <Company>ICT</Company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Plan Template</dc:title>
  <dc:subject/>
  <dc:creator>dr. Főző Attila László</dc:creator>
  <cp:keywords/>
  <dc:description/>
  <cp:lastModifiedBy>Windows-felhasználó</cp:lastModifiedBy>
  <cp:revision>15</cp:revision>
  <cp:lastPrinted>2000-11-29T15:18:00Z</cp:lastPrinted>
  <dcterms:created xsi:type="dcterms:W3CDTF">2017-12-30T14:09:00Z</dcterms:created>
  <dcterms:modified xsi:type="dcterms:W3CDTF">2017-12-31T14:38:00Z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4000.00000000000</vt:lpwstr>
  </property>
  <property fmtid="{D5CDD505-2E9C-101B-9397-08002B2CF9AE}" pid="3" name="Project Phase">
    <vt:lpwstr>Module 1</vt:lpwstr>
  </property>
  <property fmtid="{D5CDD505-2E9C-101B-9397-08002B2CF9AE}" pid="4" name="ContentTypeId">
    <vt:lpwstr>0x010100FC2FBADCFE35A846ABC491E1A85971FF</vt:lpwstr>
  </property>
</Properties>
</file>